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504C" w14:textId="5FEB098F" w:rsidR="00EB470B" w:rsidRDefault="00AB0DBC" w:rsidP="008E7588">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EELNÕU</w:t>
      </w:r>
    </w:p>
    <w:p w14:paraId="7562CC4B" w14:textId="6776D2D8" w:rsidR="00AB0DBC" w:rsidRDefault="00AB0DBC" w:rsidP="008E7588">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aprill 2023</w:t>
      </w:r>
    </w:p>
    <w:p w14:paraId="2FEF8779" w14:textId="6144E1B9" w:rsidR="00AB0DBC" w:rsidRDefault="00AB0DBC" w:rsidP="008E7588">
      <w:pPr>
        <w:rPr>
          <w:color w:val="000000"/>
        </w:rPr>
      </w:pPr>
      <w:r>
        <w:rPr>
          <w:color w:val="000000"/>
        </w:rPr>
        <w:t xml:space="preserve">VABARIIGI VALITSUS </w:t>
      </w:r>
    </w:p>
    <w:p w14:paraId="3EDA3CF5" w14:textId="16E6AD00" w:rsidR="00AB0DBC" w:rsidRDefault="00AB0DBC" w:rsidP="008E7588">
      <w:pPr>
        <w:rPr>
          <w:color w:val="000000"/>
        </w:rPr>
      </w:pPr>
      <w:r>
        <w:rPr>
          <w:color w:val="000000"/>
        </w:rPr>
        <w:t xml:space="preserve">MÄÄRUS </w:t>
      </w:r>
    </w:p>
    <w:p w14:paraId="1099DDA6" w14:textId="77777777" w:rsidR="00AB0DBC" w:rsidRDefault="00AB0DBC" w:rsidP="00C46D6C">
      <w:pPr>
        <w:pStyle w:val="NormalWeb"/>
        <w:rPr>
          <w:rFonts w:ascii="Times New Roman" w:eastAsia="Times New Roman" w:hAnsi="Times New Roman" w:cs="Times New Roman"/>
          <w:b/>
          <w:bCs/>
          <w:lang w:val="et-EE"/>
        </w:rPr>
      </w:pPr>
    </w:p>
    <w:p w14:paraId="70EF6E1D" w14:textId="0677A5F0" w:rsidR="008E7588" w:rsidRPr="00AB0DBC" w:rsidRDefault="00C46D6C" w:rsidP="00924DB2">
      <w:pPr>
        <w:pStyle w:val="NormalWeb"/>
        <w:spacing w:line="276" w:lineRule="auto"/>
        <w:rPr>
          <w:rFonts w:ascii="Times New Roman" w:eastAsia="Times New Roman" w:hAnsi="Times New Roman" w:cs="Times New Roman"/>
          <w:b/>
          <w:bCs/>
          <w:lang w:val="et-EE"/>
        </w:rPr>
      </w:pPr>
      <w:r w:rsidRPr="00AB0DBC">
        <w:rPr>
          <w:rFonts w:ascii="Times New Roman" w:eastAsia="Times New Roman" w:hAnsi="Times New Roman" w:cs="Times New Roman"/>
          <w:b/>
          <w:bCs/>
          <w:lang w:val="et-EE"/>
        </w:rPr>
        <w:t xml:space="preserve">Vabariigi Valitsuse 4. jaanuari 2007. a määruse nr 1 </w:t>
      </w:r>
      <w:r w:rsidR="00924DB2">
        <w:rPr>
          <w:rFonts w:ascii="Times New Roman" w:eastAsia="Times New Roman" w:hAnsi="Times New Roman" w:cs="Times New Roman"/>
          <w:b/>
          <w:bCs/>
          <w:lang w:val="et-EE"/>
        </w:rPr>
        <w:br/>
      </w:r>
      <w:r w:rsidRPr="00AB0DBC">
        <w:rPr>
          <w:rFonts w:ascii="Times New Roman" w:eastAsia="Times New Roman" w:hAnsi="Times New Roman" w:cs="Times New Roman"/>
          <w:b/>
          <w:bCs/>
          <w:lang w:val="et-EE"/>
        </w:rPr>
        <w:t xml:space="preserve">„Riigimetsas kasvava metsa raieõiguse ja metsamaterjali </w:t>
      </w:r>
      <w:r w:rsidR="00924DB2">
        <w:rPr>
          <w:rFonts w:ascii="Times New Roman" w:eastAsia="Times New Roman" w:hAnsi="Times New Roman" w:cs="Times New Roman"/>
          <w:b/>
          <w:bCs/>
          <w:lang w:val="et-EE"/>
        </w:rPr>
        <w:br/>
      </w:r>
      <w:r w:rsidRPr="00AB0DBC">
        <w:rPr>
          <w:rFonts w:ascii="Times New Roman" w:eastAsia="Times New Roman" w:hAnsi="Times New Roman" w:cs="Times New Roman"/>
          <w:b/>
          <w:bCs/>
          <w:lang w:val="et-EE"/>
        </w:rPr>
        <w:t>müügi kord“ muutmine</w:t>
      </w:r>
    </w:p>
    <w:p w14:paraId="6C7491B4" w14:textId="77777777" w:rsidR="00AB0DBC" w:rsidRDefault="00AB0DBC" w:rsidP="00897B66">
      <w:pPr>
        <w:jc w:val="both"/>
        <w:rPr>
          <w:color w:val="000000"/>
        </w:rPr>
      </w:pPr>
    </w:p>
    <w:p w14:paraId="2B9025AA" w14:textId="741F3657" w:rsidR="00051FBF" w:rsidRDefault="00CF044D" w:rsidP="00897B66">
      <w:pPr>
        <w:jc w:val="both"/>
        <w:rPr>
          <w:color w:val="000000"/>
        </w:rPr>
      </w:pPr>
      <w:r w:rsidRPr="00CF044D">
        <w:rPr>
          <w:color w:val="000000"/>
        </w:rPr>
        <w:t>Määrus kehtestatakse metsaseaduse § 46 lõike 2 alusel.</w:t>
      </w:r>
    </w:p>
    <w:p w14:paraId="727D7764" w14:textId="3C02A5AE" w:rsidR="00CF044D" w:rsidRDefault="00CF044D" w:rsidP="00897B66">
      <w:pPr>
        <w:jc w:val="both"/>
        <w:rPr>
          <w:color w:val="000000"/>
        </w:rPr>
      </w:pPr>
    </w:p>
    <w:p w14:paraId="2C604E11" w14:textId="79BF7FF3" w:rsidR="008E7588" w:rsidRDefault="008E7588" w:rsidP="00897B66">
      <w:pPr>
        <w:jc w:val="both"/>
        <w:rPr>
          <w:color w:val="000000"/>
        </w:rPr>
      </w:pPr>
      <w:r>
        <w:rPr>
          <w:color w:val="000000"/>
        </w:rPr>
        <w:t>Vabariigi Valitsuse 4. jaanuari 2007. a määruse</w:t>
      </w:r>
      <w:r w:rsidR="00AB0DBC">
        <w:rPr>
          <w:color w:val="000000"/>
        </w:rPr>
        <w:t>s</w:t>
      </w:r>
      <w:r>
        <w:rPr>
          <w:color w:val="000000"/>
        </w:rPr>
        <w:t xml:space="preserve"> nr 1  “Riigimetsas kasvava metsa raieõiguse ja metsamaterjali müügi kor</w:t>
      </w:r>
      <w:r w:rsidR="00AB0DBC">
        <w:rPr>
          <w:color w:val="000000"/>
        </w:rPr>
        <w:t>d</w:t>
      </w:r>
      <w:r>
        <w:rPr>
          <w:color w:val="000000"/>
        </w:rPr>
        <w:t xml:space="preserve">” </w:t>
      </w:r>
      <w:r w:rsidR="00AB0DBC">
        <w:rPr>
          <w:color w:val="000000"/>
        </w:rPr>
        <w:t xml:space="preserve">tehakse järgmised muudatused: </w:t>
      </w:r>
    </w:p>
    <w:p w14:paraId="059F9BA6" w14:textId="1CCBFE3B" w:rsidR="002A664F" w:rsidRDefault="002A664F" w:rsidP="00897B66">
      <w:pPr>
        <w:jc w:val="both"/>
      </w:pPr>
    </w:p>
    <w:p w14:paraId="58E4F1BA" w14:textId="15152655" w:rsidR="00571EAF" w:rsidRDefault="002E59B6" w:rsidP="002E59B6">
      <w:pPr>
        <w:jc w:val="both"/>
      </w:pPr>
      <w:r>
        <w:t>1. </w:t>
      </w:r>
      <w:r w:rsidR="007A4F47">
        <w:t>p</w:t>
      </w:r>
      <w:r>
        <w:t>aragrahvi</w:t>
      </w:r>
      <w:r w:rsidR="00571EAF">
        <w:t xml:space="preserve"> 2 lõige 1 punkt 3 sõnastatakse järgmiselt:</w:t>
      </w:r>
    </w:p>
    <w:p w14:paraId="560698D7" w14:textId="3BBDE392" w:rsidR="00571EAF" w:rsidRDefault="00571EAF" w:rsidP="00571EAF">
      <w:pPr>
        <w:jc w:val="both"/>
      </w:pPr>
      <w:r w:rsidRPr="00006C3D">
        <w:t xml:space="preserve">„3) </w:t>
      </w:r>
      <w:r w:rsidR="0012369D" w:rsidRPr="00006C3D">
        <w:t xml:space="preserve">viimase kahe aasta jooksul täitnud </w:t>
      </w:r>
      <w:r w:rsidRPr="00006C3D">
        <w:t>müügi korraldaja</w:t>
      </w:r>
      <w:r w:rsidR="005F2127" w:rsidRPr="00006C3D">
        <w:t xml:space="preserve"> ees</w:t>
      </w:r>
      <w:r w:rsidRPr="00006C3D">
        <w:t xml:space="preserve"> </w:t>
      </w:r>
      <w:r w:rsidR="00534712" w:rsidRPr="00006C3D">
        <w:t xml:space="preserve">lepingutest tulenevad </w:t>
      </w:r>
      <w:r w:rsidR="005F2127" w:rsidRPr="00006C3D">
        <w:t>ostu</w:t>
      </w:r>
      <w:r w:rsidRPr="00006C3D">
        <w:t>kohustused</w:t>
      </w:r>
      <w:r w:rsidR="005F2127" w:rsidRPr="00006C3D">
        <w:t xml:space="preserve"> ja kellel puudub müügi korraldaja ees võlgnevus</w:t>
      </w:r>
      <w:r w:rsidR="007A4F47">
        <w:t>;</w:t>
      </w:r>
      <w:r w:rsidRPr="00006C3D">
        <w:t>“</w:t>
      </w:r>
      <w:r w:rsidR="007A4F47">
        <w:t>;</w:t>
      </w:r>
    </w:p>
    <w:p w14:paraId="46B8F4EA" w14:textId="40988DE0" w:rsidR="00571EAF" w:rsidRDefault="00571EAF" w:rsidP="00571EAF">
      <w:pPr>
        <w:jc w:val="both"/>
      </w:pPr>
    </w:p>
    <w:p w14:paraId="694BB362" w14:textId="676C41B9" w:rsidR="00571EAF" w:rsidRDefault="002E59B6" w:rsidP="00571EAF">
      <w:pPr>
        <w:jc w:val="both"/>
      </w:pPr>
      <w:r>
        <w:t>2. </w:t>
      </w:r>
      <w:r w:rsidR="007A4F47">
        <w:t>p</w:t>
      </w:r>
      <w:r>
        <w:t>aragrahvi 2 lõiget 1 täiendatakse punktidega 4</w:t>
      </w:r>
      <w:r w:rsidR="009F408B">
        <w:t xml:space="preserve"> ja</w:t>
      </w:r>
      <w:r>
        <w:t xml:space="preserve"> 5 järgmises sõnastuses: </w:t>
      </w:r>
    </w:p>
    <w:p w14:paraId="11CA3F0B" w14:textId="77777777" w:rsidR="002E59B6" w:rsidRDefault="002E59B6" w:rsidP="00571EAF">
      <w:pPr>
        <w:jc w:val="both"/>
      </w:pPr>
    </w:p>
    <w:p w14:paraId="54729729" w14:textId="5F8BC698" w:rsidR="002E59B6" w:rsidRDefault="002E59B6" w:rsidP="002E59B6">
      <w:pPr>
        <w:jc w:val="both"/>
      </w:pPr>
      <w:r>
        <w:t xml:space="preserve">„4) täitnud riiklike ja oma asukohariigi maksude tasumise kohustuse õigusaktide kohaselt või kelle maksuvõla tasumine on ajatatud; </w:t>
      </w:r>
    </w:p>
    <w:p w14:paraId="4B1DEE90" w14:textId="7ED03758" w:rsidR="002E59B6" w:rsidRDefault="002E59B6" w:rsidP="002E59B6">
      <w:pPr>
        <w:jc w:val="both"/>
      </w:pPr>
      <w:r>
        <w:t>5) täitnud müügi korraldaja kehtestatud kvalifitseerimise lisanõuded</w:t>
      </w:r>
      <w:r w:rsidR="007A4F47">
        <w:t>.</w:t>
      </w:r>
      <w:r w:rsidR="00EF5DEC">
        <w:t>“</w:t>
      </w:r>
      <w:r w:rsidR="007A4F47">
        <w:t>;</w:t>
      </w:r>
    </w:p>
    <w:p w14:paraId="4721101A" w14:textId="0D3E3DEB" w:rsidR="004D4578" w:rsidRDefault="004D4578" w:rsidP="00A314CE">
      <w:pPr>
        <w:jc w:val="both"/>
      </w:pPr>
    </w:p>
    <w:p w14:paraId="27DA174C" w14:textId="47EFAF98" w:rsidR="002E59B6" w:rsidRDefault="002E59B6" w:rsidP="00A314CE">
      <w:pPr>
        <w:jc w:val="both"/>
      </w:pPr>
      <w:r>
        <w:t xml:space="preserve">3. </w:t>
      </w:r>
      <w:r w:rsidR="007A4F47">
        <w:t>p</w:t>
      </w:r>
      <w:r>
        <w:t xml:space="preserve">aragrahvi 2 lõige 2 sõnastatakse järgmiselt: </w:t>
      </w:r>
    </w:p>
    <w:p w14:paraId="17289894" w14:textId="0B7211E7" w:rsidR="002E59B6" w:rsidRDefault="002E59B6" w:rsidP="00A314CE">
      <w:pPr>
        <w:jc w:val="both"/>
      </w:pPr>
    </w:p>
    <w:p w14:paraId="32257DDF" w14:textId="3EF19AEC" w:rsidR="002E59B6" w:rsidRDefault="002E59B6" w:rsidP="00A314CE">
      <w:pPr>
        <w:jc w:val="both"/>
      </w:pPr>
      <w:r>
        <w:t>„</w:t>
      </w:r>
      <w:r w:rsidRPr="002E59B6">
        <w:t>(2) Müügi korraldajal on õigus nõuda pakkujalt dokumente käesoleva paragrahvi lõikes 1 vastavuse kontrollimiseks ja kõrvaldada pakkuja pakkumiselt, kui selgub, et ta ei vasta käesoleva paragrahvi lõikes 1 esitatud nõuetele.</w:t>
      </w:r>
      <w:r>
        <w:t>“</w:t>
      </w:r>
      <w:r w:rsidR="00EE3F5A">
        <w:t>;</w:t>
      </w:r>
    </w:p>
    <w:p w14:paraId="74EE10F6" w14:textId="77777777" w:rsidR="002E59B6" w:rsidRDefault="002E59B6" w:rsidP="002E59B6">
      <w:pPr>
        <w:jc w:val="both"/>
      </w:pPr>
    </w:p>
    <w:p w14:paraId="1A47C2CB" w14:textId="2A1205A1" w:rsidR="002E59B6" w:rsidRDefault="002E59B6" w:rsidP="002E59B6">
      <w:pPr>
        <w:jc w:val="both"/>
      </w:pPr>
      <w:r>
        <w:t>4</w:t>
      </w:r>
      <w:r w:rsidR="009F408B">
        <w:t>. </w:t>
      </w:r>
      <w:r w:rsidR="007A4F47">
        <w:t>p</w:t>
      </w:r>
      <w:r>
        <w:t>aragrahvi 3 lõiget 1 täiendatakse pärast sõnu „langi puhastamise kulud“ sõnadega „ning transpordi- ja laadimiskulud“</w:t>
      </w:r>
      <w:r w:rsidR="007A4F47">
        <w:t>:</w:t>
      </w:r>
      <w:r>
        <w:t xml:space="preserve"> </w:t>
      </w:r>
    </w:p>
    <w:p w14:paraId="1166836A" w14:textId="77777777" w:rsidR="002E59B6" w:rsidRDefault="002E59B6" w:rsidP="002E59B6">
      <w:pPr>
        <w:jc w:val="both"/>
      </w:pPr>
    </w:p>
    <w:p w14:paraId="3C5800F4" w14:textId="106EBBAC" w:rsidR="002E59B6" w:rsidRDefault="002E59B6" w:rsidP="002E59B6">
      <w:pPr>
        <w:jc w:val="both"/>
      </w:pPr>
      <w:r>
        <w:t>5. </w:t>
      </w:r>
      <w:r w:rsidR="007A4F47">
        <w:t>p</w:t>
      </w:r>
      <w:r w:rsidR="009F6FA5">
        <w:t xml:space="preserve">aragrahvi 13 lõike 2 punktist 3 jäetakse välja sõnad </w:t>
      </w:r>
      <w:r w:rsidR="009F6FA5" w:rsidRPr="009F6FA5">
        <w:t>„(sõnade ja numbritega)“</w:t>
      </w:r>
      <w:r w:rsidR="007A4F47">
        <w:t>;</w:t>
      </w:r>
    </w:p>
    <w:p w14:paraId="2CE38B77" w14:textId="77777777" w:rsidR="002E59B6" w:rsidRDefault="002E59B6" w:rsidP="002E59B6">
      <w:pPr>
        <w:jc w:val="both"/>
      </w:pPr>
    </w:p>
    <w:p w14:paraId="7C50899A" w14:textId="43D5AA28" w:rsidR="00E32B8D" w:rsidRDefault="009F6FA5" w:rsidP="002E59B6">
      <w:pPr>
        <w:jc w:val="both"/>
      </w:pPr>
      <w:r>
        <w:t xml:space="preserve">6. </w:t>
      </w:r>
      <w:r w:rsidR="007A4F47">
        <w:t>p</w:t>
      </w:r>
      <w:r>
        <w:t xml:space="preserve">aragrahvi </w:t>
      </w:r>
      <w:r w:rsidR="00E32B8D">
        <w:t>13 lõi</w:t>
      </w:r>
      <w:r w:rsidR="00E97EE7">
        <w:t>ke</w:t>
      </w:r>
      <w:r w:rsidR="00E32B8D">
        <w:t xml:space="preserve"> 5 </w:t>
      </w:r>
      <w:r w:rsidR="00E97EE7">
        <w:t>tei</w:t>
      </w:r>
      <w:r w:rsidR="007A4F47">
        <w:t xml:space="preserve">ne </w:t>
      </w:r>
      <w:r w:rsidR="00E97EE7">
        <w:t xml:space="preserve">lause </w:t>
      </w:r>
      <w:r w:rsidR="00E32B8D">
        <w:t xml:space="preserve">sõnastatakse järgmiselt: </w:t>
      </w:r>
    </w:p>
    <w:p w14:paraId="2CAF6143" w14:textId="5F3311AB" w:rsidR="009F6FA5" w:rsidRDefault="009F6FA5" w:rsidP="002E59B6">
      <w:pPr>
        <w:jc w:val="both"/>
      </w:pPr>
    </w:p>
    <w:p w14:paraId="401459B6" w14:textId="30FE3EF1" w:rsidR="00FF4052" w:rsidRDefault="009F6FA5" w:rsidP="004D4578">
      <w:pPr>
        <w:jc w:val="both"/>
      </w:pPr>
      <w:r>
        <w:t>„</w:t>
      </w:r>
      <w:r w:rsidRPr="009F6FA5">
        <w:t>Pakkumine loetakse tähtaegselt esitatuks, kui see on müügi korraldajale posti või digitaal</w:t>
      </w:r>
      <w:r w:rsidR="00E97EE7">
        <w:t>-</w:t>
      </w:r>
      <w:r w:rsidRPr="009F6FA5">
        <w:t>allkirjastatu</w:t>
      </w:r>
      <w:r w:rsidR="00E97EE7">
        <w:t>lt</w:t>
      </w:r>
      <w:r w:rsidRPr="009F6FA5">
        <w:t xml:space="preserve"> e-posti teel saabunud hiljemalt pakkumise esitamise tähtpäeval.</w:t>
      </w:r>
      <w:r w:rsidR="00E97EE7">
        <w:t>“</w:t>
      </w:r>
      <w:r w:rsidR="007A4F47">
        <w:t>;</w:t>
      </w:r>
    </w:p>
    <w:p w14:paraId="736D43EE" w14:textId="77777777" w:rsidR="00E97EE7" w:rsidRPr="009F6FA5" w:rsidRDefault="00E97EE7" w:rsidP="004D4578">
      <w:pPr>
        <w:jc w:val="both"/>
      </w:pPr>
    </w:p>
    <w:p w14:paraId="0FF87E70" w14:textId="765EE513" w:rsidR="00483D64" w:rsidRDefault="009F6FA5" w:rsidP="009F6FA5">
      <w:pPr>
        <w:jc w:val="both"/>
      </w:pPr>
      <w:r>
        <w:t xml:space="preserve">7.  </w:t>
      </w:r>
      <w:r w:rsidR="007A4F47">
        <w:t>p</w:t>
      </w:r>
      <w:r>
        <w:t xml:space="preserve">aragrahvi </w:t>
      </w:r>
      <w:r w:rsidR="00A314CE">
        <w:t>13 lõi</w:t>
      </w:r>
      <w:r w:rsidR="00483D64">
        <w:t>ke 6 esime</w:t>
      </w:r>
      <w:r w:rsidR="007A4F47">
        <w:t>ne</w:t>
      </w:r>
      <w:r w:rsidR="00483D64">
        <w:t xml:space="preserve"> lause sõnastatakse järgmiselt:</w:t>
      </w:r>
    </w:p>
    <w:p w14:paraId="1E345E4D" w14:textId="77777777" w:rsidR="009F6FA5" w:rsidRDefault="009F6FA5" w:rsidP="009F6FA5">
      <w:pPr>
        <w:jc w:val="both"/>
      </w:pPr>
    </w:p>
    <w:p w14:paraId="2F76FA8F" w14:textId="591EC2AD" w:rsidR="005C1921" w:rsidRDefault="009F6FA5" w:rsidP="009F6FA5">
      <w:pPr>
        <w:jc w:val="both"/>
      </w:pPr>
      <w:r>
        <w:t>„(6) Edukaks tunnistatakse pakkumine, mille on teinud isik, kelle pakkumise müügi korraldaja on tunnistanud parimaks, lähtudes pakutavast ostuhinnast ja muudest käesoleva paragrahvi lõike 2 punktide 3 ja 4 kohastest ettepanekutest.“</w:t>
      </w:r>
      <w:r w:rsidR="007A4F47">
        <w:t>;</w:t>
      </w:r>
    </w:p>
    <w:p w14:paraId="4F7543C3" w14:textId="77777777" w:rsidR="009F6FA5" w:rsidRDefault="009F6FA5" w:rsidP="009F6FA5">
      <w:pPr>
        <w:jc w:val="both"/>
      </w:pPr>
    </w:p>
    <w:p w14:paraId="4B498CFD" w14:textId="29C75D29" w:rsidR="009F6FA5" w:rsidRDefault="009F6FA5" w:rsidP="00897B66">
      <w:pPr>
        <w:jc w:val="both"/>
      </w:pPr>
      <w:r>
        <w:t xml:space="preserve">8. </w:t>
      </w:r>
      <w:r w:rsidR="007A4F47">
        <w:t>m</w:t>
      </w:r>
      <w:r>
        <w:t xml:space="preserve">äärust täiendatakse paragrahvidega </w:t>
      </w:r>
      <w:r w:rsidRPr="007D4098">
        <w:t>17</w:t>
      </w:r>
      <w:r w:rsidRPr="007D4098">
        <w:rPr>
          <w:vertAlign w:val="superscript"/>
        </w:rPr>
        <w:t>1</w:t>
      </w:r>
      <w:r w:rsidRPr="007D4098">
        <w:t>, 17</w:t>
      </w:r>
      <w:r w:rsidRPr="007D4098">
        <w:rPr>
          <w:vertAlign w:val="superscript"/>
        </w:rPr>
        <w:t>2</w:t>
      </w:r>
      <w:r w:rsidRPr="007D4098">
        <w:t xml:space="preserve"> ja 17</w:t>
      </w:r>
      <w:r w:rsidRPr="007D4098">
        <w:rPr>
          <w:vertAlign w:val="superscript"/>
        </w:rPr>
        <w:t>3</w:t>
      </w:r>
      <w:r>
        <w:rPr>
          <w:vertAlign w:val="superscript"/>
        </w:rPr>
        <w:t xml:space="preserve"> </w:t>
      </w:r>
      <w:r>
        <w:t xml:space="preserve"> järgmises sõnastuses: </w:t>
      </w:r>
    </w:p>
    <w:p w14:paraId="68FEDE86" w14:textId="54233B36" w:rsidR="009F6FA5" w:rsidRDefault="009F6FA5" w:rsidP="009F6FA5">
      <w:pPr>
        <w:jc w:val="both"/>
        <w:rPr>
          <w:b/>
          <w:bCs/>
        </w:rPr>
      </w:pPr>
      <w:r w:rsidRPr="009F6FA5">
        <w:rPr>
          <w:b/>
          <w:bCs/>
        </w:rPr>
        <w:lastRenderedPageBreak/>
        <w:t>„§ 17</w:t>
      </w:r>
      <w:r w:rsidRPr="009F6FA5">
        <w:rPr>
          <w:b/>
          <w:bCs/>
          <w:vertAlign w:val="superscript"/>
        </w:rPr>
        <w:t xml:space="preserve">1 </w:t>
      </w:r>
      <w:r w:rsidRPr="009F6FA5">
        <w:rPr>
          <w:b/>
          <w:bCs/>
        </w:rPr>
        <w:t xml:space="preserve">Kokkuleppehinnaga kestvuslepingute alusel metsamaterjali müügi ettevalmistamine </w:t>
      </w:r>
    </w:p>
    <w:p w14:paraId="66A35EF5" w14:textId="77777777" w:rsidR="009F6FA5" w:rsidRPr="009F6FA5" w:rsidRDefault="009F6FA5" w:rsidP="009F6FA5">
      <w:pPr>
        <w:jc w:val="both"/>
        <w:rPr>
          <w:b/>
          <w:bCs/>
        </w:rPr>
      </w:pPr>
    </w:p>
    <w:p w14:paraId="14AB9C50" w14:textId="77777777" w:rsidR="009F6FA5" w:rsidRPr="009F6FA5" w:rsidRDefault="009F6FA5" w:rsidP="009F6FA5">
      <w:pPr>
        <w:jc w:val="both"/>
      </w:pPr>
      <w:r w:rsidRPr="009F6FA5">
        <w:t>Kokkuleppehinnaga kestvuslepingute alusel metsamaterjali müügi ettevalmistamise käigus müügi korraldaja:</w:t>
      </w:r>
    </w:p>
    <w:p w14:paraId="1698768B" w14:textId="5FB2E301" w:rsidR="009F6FA5" w:rsidRPr="009F6FA5" w:rsidRDefault="009F6FA5" w:rsidP="009F6FA5">
      <w:pPr>
        <w:jc w:val="both"/>
      </w:pPr>
      <w:r w:rsidRPr="009F6FA5">
        <w:t>1)</w:t>
      </w:r>
      <w:r w:rsidR="00B94AF5">
        <w:t xml:space="preserve"> </w:t>
      </w:r>
      <w:r w:rsidRPr="009F6FA5">
        <w:t>määrab isiku või moodustab komisjoni, kes valmistab läbirääkimised ette ja viib need läbi;</w:t>
      </w:r>
    </w:p>
    <w:p w14:paraId="72085EED" w14:textId="77777777" w:rsidR="009F6FA5" w:rsidRPr="009F6FA5" w:rsidRDefault="009F6FA5" w:rsidP="009F6FA5">
      <w:pPr>
        <w:jc w:val="both"/>
      </w:pPr>
      <w:r w:rsidRPr="009F6FA5">
        <w:t xml:space="preserve">2) otsustab alghinna avaldamise vajaduse; </w:t>
      </w:r>
    </w:p>
    <w:p w14:paraId="462E9F49" w14:textId="77777777" w:rsidR="009F6FA5" w:rsidRPr="009F6FA5" w:rsidRDefault="009F6FA5" w:rsidP="009F6FA5">
      <w:pPr>
        <w:jc w:val="both"/>
      </w:pPr>
      <w:r w:rsidRPr="009F6FA5">
        <w:t xml:space="preserve">3) otsustab pakkujate kvalifitseerimise lisanõuded; </w:t>
      </w:r>
    </w:p>
    <w:p w14:paraId="05A190A9" w14:textId="77777777" w:rsidR="009F6FA5" w:rsidRPr="009F6FA5" w:rsidRDefault="009F6FA5" w:rsidP="009F6FA5">
      <w:pPr>
        <w:jc w:val="both"/>
      </w:pPr>
      <w:r w:rsidRPr="009F6FA5">
        <w:t xml:space="preserve">4) otsustab kestvuslepingute tähtaja pikkuse. </w:t>
      </w:r>
    </w:p>
    <w:p w14:paraId="22374E68" w14:textId="77777777" w:rsidR="009F6FA5" w:rsidRPr="009F6FA5" w:rsidRDefault="009F6FA5" w:rsidP="009F6FA5">
      <w:pPr>
        <w:jc w:val="both"/>
      </w:pPr>
    </w:p>
    <w:p w14:paraId="3EC7A94C" w14:textId="12B34AEF" w:rsidR="009F6FA5" w:rsidRDefault="009F6FA5" w:rsidP="009F6FA5">
      <w:pPr>
        <w:jc w:val="both"/>
        <w:rPr>
          <w:b/>
          <w:bCs/>
        </w:rPr>
      </w:pPr>
      <w:r w:rsidRPr="009F6FA5">
        <w:rPr>
          <w:b/>
          <w:bCs/>
        </w:rPr>
        <w:t>§ 17</w:t>
      </w:r>
      <w:r w:rsidRPr="009F6FA5">
        <w:rPr>
          <w:b/>
          <w:bCs/>
          <w:vertAlign w:val="superscript"/>
        </w:rPr>
        <w:t xml:space="preserve">2 </w:t>
      </w:r>
      <w:r w:rsidRPr="009F6FA5">
        <w:rPr>
          <w:b/>
          <w:bCs/>
        </w:rPr>
        <w:t>Läbirääkimistes osalemise sooviavaldus ja selle esitamine</w:t>
      </w:r>
    </w:p>
    <w:p w14:paraId="034E72BE" w14:textId="77777777" w:rsidR="006A57DE" w:rsidRPr="009F6FA5" w:rsidRDefault="006A57DE" w:rsidP="009F6FA5">
      <w:pPr>
        <w:jc w:val="both"/>
        <w:rPr>
          <w:b/>
          <w:bCs/>
        </w:rPr>
      </w:pPr>
    </w:p>
    <w:p w14:paraId="563DBF0B" w14:textId="3C83F791" w:rsidR="009F6FA5" w:rsidRPr="009F6FA5" w:rsidRDefault="009F6FA5" w:rsidP="009F6FA5">
      <w:pPr>
        <w:jc w:val="both"/>
      </w:pPr>
      <w:r w:rsidRPr="009F6FA5">
        <w:t xml:space="preserve">(1) Kokkuleppehinnaga </w:t>
      </w:r>
      <w:r w:rsidR="00B94AF5" w:rsidRPr="009F6FA5">
        <w:t xml:space="preserve">kestvuslepingute alusel </w:t>
      </w:r>
      <w:r w:rsidRPr="009F6FA5">
        <w:t>metsamaterjali müügiks peetavateks läbirääkimisteks esitavad osaleda soovijad oma sooviavaldused müügiteates märgitud korras ja tähtpäevaks. Allkirjastatud sooviavaldused esitatakse kinnistes ümbrikutes, millele on märgitud „Kestvusleping”, või digitaal</w:t>
      </w:r>
      <w:r w:rsidR="00B94AF5" w:rsidRPr="009F6FA5">
        <w:t>allkirjastatu</w:t>
      </w:r>
      <w:r w:rsidR="00B25653">
        <w:t xml:space="preserve">lt </w:t>
      </w:r>
      <w:r w:rsidR="00B94AF5" w:rsidRPr="009F6FA5">
        <w:t xml:space="preserve"> </w:t>
      </w:r>
      <w:r w:rsidRPr="009F6FA5">
        <w:t>e-posti teel failina nimega „Kestvusleping”.</w:t>
      </w:r>
    </w:p>
    <w:p w14:paraId="5D65C228" w14:textId="77777777" w:rsidR="00366D73" w:rsidRDefault="00366D73" w:rsidP="009F6FA5">
      <w:pPr>
        <w:jc w:val="both"/>
      </w:pPr>
    </w:p>
    <w:p w14:paraId="19D6E310" w14:textId="1F641426" w:rsidR="009F6FA5" w:rsidRPr="009F6FA5" w:rsidRDefault="009F6FA5" w:rsidP="009F6FA5">
      <w:pPr>
        <w:jc w:val="both"/>
      </w:pPr>
      <w:r w:rsidRPr="009F6FA5">
        <w:t>(2) Sooviavaldus peab sisaldama järgmisi andmeid:</w:t>
      </w:r>
    </w:p>
    <w:p w14:paraId="63D19D06" w14:textId="77777777" w:rsidR="009F6FA5" w:rsidRPr="009F6FA5" w:rsidRDefault="009F6FA5" w:rsidP="009F6FA5">
      <w:pPr>
        <w:jc w:val="both"/>
      </w:pPr>
      <w:r w:rsidRPr="009F6FA5">
        <w:t>1) pakkuja nimi, registrikood, asukoht ja sidevahendid;</w:t>
      </w:r>
    </w:p>
    <w:p w14:paraId="7B81E291" w14:textId="77777777" w:rsidR="009F6FA5" w:rsidRPr="009F6FA5" w:rsidRDefault="009F6FA5" w:rsidP="009F6FA5">
      <w:pPr>
        <w:jc w:val="both"/>
      </w:pPr>
      <w:r w:rsidRPr="009F6FA5">
        <w:t>2) nõusolek pakkumise tingimustega ja kehtivate müügilepingu tüüptingimustega;</w:t>
      </w:r>
    </w:p>
    <w:p w14:paraId="40DDCA63" w14:textId="77777777" w:rsidR="009F6FA5" w:rsidRPr="009F6FA5" w:rsidRDefault="009F6FA5" w:rsidP="009F6FA5">
      <w:pPr>
        <w:jc w:val="both"/>
      </w:pPr>
      <w:r w:rsidRPr="009F6FA5">
        <w:t>3) nõutud finantsaruanded;</w:t>
      </w:r>
    </w:p>
    <w:p w14:paraId="17AA1F98" w14:textId="77777777" w:rsidR="009F6FA5" w:rsidRPr="009F6FA5" w:rsidRDefault="009F6FA5" w:rsidP="009F6FA5">
      <w:pPr>
        <w:jc w:val="both"/>
      </w:pPr>
      <w:r w:rsidRPr="009F6FA5">
        <w:t xml:space="preserve">4) nõutud andmed, mis tõendavad kvalifitseerimise lisanõuetele vastamist; </w:t>
      </w:r>
    </w:p>
    <w:p w14:paraId="748AC5B5" w14:textId="77777777" w:rsidR="009F6FA5" w:rsidRPr="009F6FA5" w:rsidRDefault="009F6FA5" w:rsidP="009F6FA5">
      <w:pPr>
        <w:jc w:val="both"/>
      </w:pPr>
      <w:r w:rsidRPr="009F6FA5">
        <w:t xml:space="preserve">5) müügiteates nõutud muud andmed; </w:t>
      </w:r>
    </w:p>
    <w:p w14:paraId="0ACFB980" w14:textId="77777777" w:rsidR="009F6FA5" w:rsidRPr="009F6FA5" w:rsidRDefault="009F6FA5" w:rsidP="009F6FA5">
      <w:pPr>
        <w:jc w:val="both"/>
      </w:pPr>
      <w:r w:rsidRPr="009F6FA5">
        <w:t>6) soovitava metsamaterjali sortimendid ja kogus(ed) aastas koos tarnekohtadega;</w:t>
      </w:r>
    </w:p>
    <w:p w14:paraId="5E0C2A02" w14:textId="77777777" w:rsidR="009F6FA5" w:rsidRPr="009F6FA5" w:rsidRDefault="009F6FA5" w:rsidP="009F6FA5">
      <w:pPr>
        <w:jc w:val="both"/>
      </w:pPr>
      <w:r w:rsidRPr="009F6FA5">
        <w:t>7) pakkujat esindava isiku nimi ja sidevahendid;</w:t>
      </w:r>
    </w:p>
    <w:p w14:paraId="13B465A5" w14:textId="77777777" w:rsidR="009F6FA5" w:rsidRPr="009F6FA5" w:rsidRDefault="009F6FA5" w:rsidP="009F6FA5">
      <w:pPr>
        <w:jc w:val="both"/>
      </w:pPr>
      <w:r w:rsidRPr="009F6FA5">
        <w:t xml:space="preserve">8) sooviavalduse esitamise kuupäev, osaleja allkiri, esindamise puhul volikiri. </w:t>
      </w:r>
    </w:p>
    <w:p w14:paraId="0AAC3965" w14:textId="77777777" w:rsidR="009F6FA5" w:rsidRPr="009F6FA5" w:rsidRDefault="009F6FA5" w:rsidP="009F6FA5">
      <w:pPr>
        <w:jc w:val="both"/>
      </w:pPr>
    </w:p>
    <w:p w14:paraId="0C2291FD" w14:textId="1F9A4F30" w:rsidR="009F6FA5" w:rsidRDefault="009F6FA5" w:rsidP="009F6FA5">
      <w:pPr>
        <w:jc w:val="both"/>
      </w:pPr>
      <w:r w:rsidRPr="00854B38">
        <w:t xml:space="preserve">(3) Müügi korraldaja </w:t>
      </w:r>
      <w:r w:rsidR="00F43FFA" w:rsidRPr="00854B38">
        <w:t xml:space="preserve">avab </w:t>
      </w:r>
      <w:r w:rsidR="005C4A54" w:rsidRPr="00854B38">
        <w:t xml:space="preserve">laekunud </w:t>
      </w:r>
      <w:r w:rsidR="00F43FFA" w:rsidRPr="00854B38">
        <w:t xml:space="preserve">sooviavaldused </w:t>
      </w:r>
      <w:r w:rsidRPr="00854B38">
        <w:t>müügiteates märgitud kohas ja ajal</w:t>
      </w:r>
      <w:r w:rsidR="005C4A54" w:rsidRPr="00854B38">
        <w:t>.</w:t>
      </w:r>
      <w:r w:rsidR="005C4A54">
        <w:t xml:space="preserve"> </w:t>
      </w:r>
    </w:p>
    <w:p w14:paraId="71881B0F" w14:textId="7BFB4007" w:rsidR="00A67CA9" w:rsidRDefault="00A67CA9" w:rsidP="009F6FA5">
      <w:pPr>
        <w:jc w:val="both"/>
      </w:pPr>
    </w:p>
    <w:p w14:paraId="0D5B5EA4" w14:textId="1B689F0E" w:rsidR="008A7823" w:rsidRDefault="008A7823" w:rsidP="00A67CA9">
      <w:pPr>
        <w:jc w:val="both"/>
      </w:pPr>
      <w:r w:rsidRPr="009F6FA5">
        <w:t>(</w:t>
      </w:r>
      <w:r>
        <w:t>4)</w:t>
      </w:r>
      <w:r w:rsidRPr="000D3C25">
        <w:t xml:space="preserve"> </w:t>
      </w:r>
      <w:r w:rsidRPr="009F6FA5">
        <w:t>Sooviavaldus loetakse tähtaegselt esitatuks, kui see on müügi korraldajale posti või digitaalallkirjastatu</w:t>
      </w:r>
      <w:r w:rsidR="00AF0DD7">
        <w:t>lt</w:t>
      </w:r>
      <w:r w:rsidRPr="009F6FA5">
        <w:t xml:space="preserve"> e-posti teel saabunud hiljemalt sooviavalduste esitamise tähtpäeval.</w:t>
      </w:r>
      <w:r>
        <w:t xml:space="preserve"> </w:t>
      </w:r>
      <w:r w:rsidRPr="009F6FA5">
        <w:t xml:space="preserve">Sooviavaldus, mis ei ole tähtaegselt esitatud või ei vasta käesoleva paragrahvi lõikes 2  sätestatud nõuetele  või mille on teinud isik, kes ei vasta käesoleva määruse § 2 lõike 1 nõuetele, loetakse tingimustele mittevastavaks ning selle esitanud isik läbirääkimistel ei osale. </w:t>
      </w:r>
    </w:p>
    <w:p w14:paraId="01A39135" w14:textId="77777777" w:rsidR="008A7823" w:rsidRDefault="008A7823" w:rsidP="00A67CA9">
      <w:pPr>
        <w:jc w:val="both"/>
      </w:pPr>
    </w:p>
    <w:p w14:paraId="66DE4A86" w14:textId="74A0C3EA" w:rsidR="00366D73" w:rsidRPr="00EE3F5A" w:rsidRDefault="00A67CA9" w:rsidP="009F6FA5">
      <w:pPr>
        <w:jc w:val="both"/>
        <w:rPr>
          <w:strike/>
        </w:rPr>
      </w:pPr>
      <w:r w:rsidRPr="005E39CC">
        <w:t>(</w:t>
      </w:r>
      <w:r w:rsidR="008A7823" w:rsidRPr="005E39CC">
        <w:t>5</w:t>
      </w:r>
      <w:r w:rsidR="000D3C25" w:rsidRPr="005E39CC">
        <w:t xml:space="preserve">) </w:t>
      </w:r>
      <w:r w:rsidRPr="005E39CC">
        <w:t xml:space="preserve">Kui </w:t>
      </w:r>
      <w:r w:rsidR="000D3C25" w:rsidRPr="005E39CC">
        <w:t>sooviavalduse esitaja</w:t>
      </w:r>
      <w:r w:rsidRPr="005E39CC">
        <w:t xml:space="preserve"> jätab </w:t>
      </w:r>
      <w:r w:rsidR="000D3C25" w:rsidRPr="005E39CC">
        <w:t xml:space="preserve">sooviavalduses </w:t>
      </w:r>
      <w:r w:rsidRPr="005E39CC">
        <w:t xml:space="preserve">esitamata nõutud andmed </w:t>
      </w:r>
      <w:r w:rsidR="000D3C25" w:rsidRPr="005E39CC">
        <w:t xml:space="preserve">või sooviavalduses </w:t>
      </w:r>
      <w:r w:rsidRPr="005E39CC">
        <w:t xml:space="preserve">on muid puudusi, määrab </w:t>
      </w:r>
      <w:r w:rsidR="000D3C25" w:rsidRPr="005E39CC">
        <w:t>müügi korraldaja</w:t>
      </w:r>
      <w:r w:rsidRPr="005E39CC">
        <w:t xml:space="preserve"> esimesel võimalusel tähtaja puuduste kõrvaldamiseks, selgitades, et tähtpäevaks puuduste kõrvaldamata jätmisel võib </w:t>
      </w:r>
      <w:r w:rsidR="000D3C25" w:rsidRPr="005E39CC">
        <w:t xml:space="preserve">müügi korraldaja jätta selle esitanud isiku läbirääkimistele kutsumata. </w:t>
      </w:r>
      <w:r w:rsidRPr="005E39CC">
        <w:t xml:space="preserve">Kui puudus kõrvaldatakse määratud tähtaja jooksul, loetakse </w:t>
      </w:r>
      <w:r w:rsidR="000D3C25" w:rsidRPr="005E39CC">
        <w:t>sooviavaldus</w:t>
      </w:r>
      <w:r w:rsidRPr="005E39CC">
        <w:t xml:space="preserve"> tähtaegselt esitatuks. </w:t>
      </w:r>
    </w:p>
    <w:p w14:paraId="5811A770" w14:textId="53B45DF8" w:rsidR="008A7823" w:rsidRDefault="008A7823" w:rsidP="009F6FA5">
      <w:pPr>
        <w:jc w:val="both"/>
      </w:pPr>
    </w:p>
    <w:p w14:paraId="7D9945EA" w14:textId="2EFBCEEB" w:rsidR="00EE3F5A" w:rsidRDefault="008A7823" w:rsidP="009F6FA5">
      <w:pPr>
        <w:jc w:val="both"/>
      </w:pPr>
      <w:r>
        <w:t xml:space="preserve">(6) </w:t>
      </w:r>
      <w:r w:rsidR="009F6FA5" w:rsidRPr="009F6FA5">
        <w:t xml:space="preserve">Sooviavalduse esitanud isikutele teatatakse kirjalikult sooviavalduse esitamise tähtaja lõppemisest kahe nädala jooksul läbirääkimistele kutsumisest või mittekutsumisest. </w:t>
      </w:r>
    </w:p>
    <w:p w14:paraId="7E96FB07" w14:textId="012931C9" w:rsidR="005C4A54" w:rsidRDefault="005C4A54" w:rsidP="009F6FA5">
      <w:pPr>
        <w:jc w:val="both"/>
      </w:pPr>
    </w:p>
    <w:p w14:paraId="24679169" w14:textId="34E39D90" w:rsidR="005C4A54" w:rsidRPr="00854B38" w:rsidRDefault="005C4A54" w:rsidP="009F6FA5">
      <w:pPr>
        <w:jc w:val="both"/>
      </w:pPr>
      <w:r w:rsidRPr="00854B38">
        <w:t xml:space="preserve">(7) Müügi korraldaja koostab </w:t>
      </w:r>
      <w:r w:rsidR="00AF33D3" w:rsidRPr="00854B38">
        <w:t xml:space="preserve">sooviavalduste avamise ja </w:t>
      </w:r>
      <w:r w:rsidRPr="00854B38">
        <w:t xml:space="preserve">pakkujate kvalifitseerimise protokolli. </w:t>
      </w:r>
    </w:p>
    <w:p w14:paraId="5B9EC2B7" w14:textId="5688D541" w:rsidR="00EE3F5A" w:rsidRDefault="00EE3F5A" w:rsidP="009F6FA5">
      <w:pPr>
        <w:jc w:val="both"/>
      </w:pPr>
    </w:p>
    <w:p w14:paraId="5A69F228" w14:textId="2D7BD6AD" w:rsidR="00EE3F5A" w:rsidRDefault="00EE3F5A" w:rsidP="009F6FA5">
      <w:pPr>
        <w:jc w:val="both"/>
      </w:pPr>
    </w:p>
    <w:p w14:paraId="02E78524" w14:textId="0D3DE3FE" w:rsidR="00EE3F5A" w:rsidRDefault="00EE3F5A" w:rsidP="009F6FA5">
      <w:pPr>
        <w:jc w:val="both"/>
      </w:pPr>
    </w:p>
    <w:p w14:paraId="1A6039DA" w14:textId="78982AF8" w:rsidR="005C4A54" w:rsidRDefault="005C4A54" w:rsidP="009F6FA5">
      <w:pPr>
        <w:jc w:val="both"/>
      </w:pPr>
    </w:p>
    <w:p w14:paraId="00B576F1" w14:textId="77777777" w:rsidR="005C4A54" w:rsidRDefault="005C4A54" w:rsidP="009F6FA5">
      <w:pPr>
        <w:jc w:val="both"/>
      </w:pPr>
    </w:p>
    <w:p w14:paraId="74250DE4" w14:textId="423F335A" w:rsidR="009F6FA5" w:rsidRDefault="009F6FA5" w:rsidP="009F6FA5">
      <w:pPr>
        <w:jc w:val="both"/>
        <w:rPr>
          <w:b/>
          <w:bCs/>
        </w:rPr>
      </w:pPr>
      <w:r w:rsidRPr="009F6FA5">
        <w:rPr>
          <w:b/>
          <w:bCs/>
        </w:rPr>
        <w:lastRenderedPageBreak/>
        <w:t>§ 17</w:t>
      </w:r>
      <w:r w:rsidRPr="009F6FA5">
        <w:rPr>
          <w:b/>
          <w:bCs/>
          <w:vertAlign w:val="superscript"/>
        </w:rPr>
        <w:t>3</w:t>
      </w:r>
      <w:r w:rsidRPr="009F6FA5">
        <w:rPr>
          <w:b/>
          <w:bCs/>
        </w:rPr>
        <w:t xml:space="preserve"> Läbirääkimiste korraldamine </w:t>
      </w:r>
    </w:p>
    <w:p w14:paraId="565CEE1C" w14:textId="77777777" w:rsidR="006A57DE" w:rsidRPr="009F6FA5" w:rsidRDefault="006A57DE" w:rsidP="009F6FA5">
      <w:pPr>
        <w:jc w:val="both"/>
        <w:rPr>
          <w:b/>
          <w:bCs/>
        </w:rPr>
      </w:pPr>
    </w:p>
    <w:p w14:paraId="4C92C862" w14:textId="7E0BF017" w:rsidR="009F6FA5" w:rsidRPr="009F6FA5" w:rsidRDefault="009F6FA5" w:rsidP="009F6FA5">
      <w:pPr>
        <w:jc w:val="both"/>
      </w:pPr>
      <w:r w:rsidRPr="009F6FA5">
        <w:t>(1) Käesolevas määruses toodud  nõuetele vastavate sooviavalduse esitanud isikutega toimuvad läbirääkimised osaleja ostutingimuste täpsustamiseks ja konkurentsivõime väljaselgitamiseks. Selleks hinnatakse paragrahvi 17</w:t>
      </w:r>
      <w:r w:rsidRPr="009F6FA5">
        <w:rPr>
          <w:vertAlign w:val="superscript"/>
        </w:rPr>
        <w:t>2</w:t>
      </w:r>
      <w:r w:rsidRPr="009F6FA5">
        <w:t xml:space="preserve"> lõike 2 kohaselt esitatud andmete ning läbirääkimistel täiendavalt protokollitud andmete põhjal pakkuja sooviavaldust ja §-s 18 </w:t>
      </w:r>
      <w:r w:rsidR="009F1796">
        <w:t>esitatud</w:t>
      </w:r>
      <w:r w:rsidR="009F1796" w:rsidRPr="009F6FA5">
        <w:t xml:space="preserve"> </w:t>
      </w:r>
      <w:r w:rsidRPr="009F6FA5">
        <w:t>hindamise kriteeriumite täitmist.</w:t>
      </w:r>
    </w:p>
    <w:p w14:paraId="361E2873" w14:textId="77777777" w:rsidR="009F6FA5" w:rsidRPr="009F6FA5" w:rsidRDefault="009F6FA5" w:rsidP="009F6FA5">
      <w:pPr>
        <w:jc w:val="both"/>
      </w:pPr>
    </w:p>
    <w:p w14:paraId="3E029D3E" w14:textId="77777777" w:rsidR="009F6FA5" w:rsidRPr="009F6FA5" w:rsidRDefault="009F6FA5" w:rsidP="009F6FA5">
      <w:pPr>
        <w:jc w:val="both"/>
      </w:pPr>
      <w:r w:rsidRPr="00A833F2">
        <w:t>(2) Läbirääkimiste ajal tagab müügi korraldaja kõigi pakkujate võrdse kohtlemise ega avalda läbirääkimiste käigus saadud teavet diskrimineerival viisil, mis võiks anda ühele pakkujale eelise teiste pakkujate ees. Müügi korraldaja ei avalda läbirääkimiste ajal pakkuja esitatud konfidentsiaalset teavet teistele läbirääkimistes osalejatele ilma pakkuja nõusolekuta.</w:t>
      </w:r>
    </w:p>
    <w:p w14:paraId="055728B9" w14:textId="77777777" w:rsidR="009F6FA5" w:rsidRPr="009F6FA5" w:rsidRDefault="009F6FA5" w:rsidP="009F6FA5">
      <w:pPr>
        <w:jc w:val="both"/>
      </w:pPr>
    </w:p>
    <w:p w14:paraId="7BC1E279" w14:textId="70D98FC4" w:rsidR="009F6FA5" w:rsidRPr="009F6FA5" w:rsidRDefault="009F6FA5" w:rsidP="009F6FA5">
      <w:pPr>
        <w:jc w:val="both"/>
      </w:pPr>
      <w:r w:rsidRPr="009F6FA5">
        <w:t>(3) Läbirääkimiste pidaja protokollib läbirääkimiste tulemuse. Protokollis fikseeritakse vähemalt pakkuja sooviavalduse sisu, täpsustatud ostutingimused ja hindamise kriteeriumitele vastavus.“</w:t>
      </w:r>
      <w:r w:rsidR="008A7823">
        <w:t xml:space="preserve">; </w:t>
      </w:r>
    </w:p>
    <w:p w14:paraId="235E0552" w14:textId="77777777" w:rsidR="009F6FA5" w:rsidRDefault="009F6FA5" w:rsidP="00897B66">
      <w:pPr>
        <w:jc w:val="both"/>
      </w:pPr>
    </w:p>
    <w:p w14:paraId="7B2D26C0" w14:textId="55D128AC" w:rsidR="003F4194" w:rsidRDefault="00F85094" w:rsidP="00F85094">
      <w:pPr>
        <w:jc w:val="both"/>
      </w:pPr>
      <w:r>
        <w:t xml:space="preserve">9.  </w:t>
      </w:r>
      <w:r w:rsidR="008A7823">
        <w:t>p</w:t>
      </w:r>
      <w:r>
        <w:t>aragrahv</w:t>
      </w:r>
      <w:r w:rsidR="005E43A8">
        <w:t xml:space="preserve"> 18 </w:t>
      </w:r>
      <w:r>
        <w:t xml:space="preserve">sõnastatakse järgmiselt: </w:t>
      </w:r>
    </w:p>
    <w:p w14:paraId="67D02EB8" w14:textId="389D36B0" w:rsidR="00F85094" w:rsidRDefault="00F85094" w:rsidP="00F85094">
      <w:pPr>
        <w:jc w:val="both"/>
      </w:pPr>
    </w:p>
    <w:p w14:paraId="48965E43" w14:textId="4F1A7556" w:rsidR="00F85094" w:rsidRPr="00F85094" w:rsidRDefault="00F85094" w:rsidP="00F85094">
      <w:pPr>
        <w:jc w:val="both"/>
        <w:rPr>
          <w:b/>
          <w:bCs/>
        </w:rPr>
      </w:pPr>
      <w:r w:rsidRPr="00F85094">
        <w:rPr>
          <w:b/>
          <w:bCs/>
        </w:rPr>
        <w:t>„§ 18. Pakkumise hindamine</w:t>
      </w:r>
    </w:p>
    <w:p w14:paraId="0B7CF985" w14:textId="77777777" w:rsidR="00F85094" w:rsidRPr="00F85094" w:rsidRDefault="00F85094" w:rsidP="00F85094">
      <w:pPr>
        <w:jc w:val="both"/>
        <w:rPr>
          <w:b/>
          <w:bCs/>
        </w:rPr>
      </w:pPr>
    </w:p>
    <w:p w14:paraId="4BAB138B" w14:textId="77777777" w:rsidR="00F85094" w:rsidRPr="008A7823" w:rsidRDefault="00F85094" w:rsidP="00F85094">
      <w:pPr>
        <w:jc w:val="both"/>
      </w:pPr>
      <w:r w:rsidRPr="008A7823">
        <w:t>(1) Pakkumise hindamisel analüüsib müügi korraldaja pakkumist, lähtudes järgmistest kriteeriumidest:</w:t>
      </w:r>
    </w:p>
    <w:p w14:paraId="7D19A837" w14:textId="77B17FAA" w:rsidR="00F85094" w:rsidRPr="008A7823" w:rsidRDefault="00F85094" w:rsidP="00F85094">
      <w:pPr>
        <w:jc w:val="both"/>
      </w:pPr>
      <w:r w:rsidRPr="008A7823">
        <w:t xml:space="preserve">1) pakkumise sisu (pakutud ostuhind ja -kogus, kvaliteedinõuded ning tarne-, makse- ja mõõtmistingimused; puidu kestliku kasutamise </w:t>
      </w:r>
      <w:r w:rsidR="00B15D79" w:rsidRPr="008A7823">
        <w:t xml:space="preserve">ja kõrgema lisandväärtuse andmise </w:t>
      </w:r>
      <w:r w:rsidRPr="008A7823">
        <w:t>eelisaspekt);</w:t>
      </w:r>
    </w:p>
    <w:p w14:paraId="5C573553" w14:textId="77777777" w:rsidR="00F85094" w:rsidRPr="008A7823" w:rsidRDefault="00F85094" w:rsidP="00F85094">
      <w:pPr>
        <w:jc w:val="both"/>
      </w:pPr>
      <w:r w:rsidRPr="008A7823">
        <w:t>2) pakkuja finantsmajanduslik olukord;</w:t>
      </w:r>
    </w:p>
    <w:p w14:paraId="18A587FF" w14:textId="5BB96233" w:rsidR="00F85094" w:rsidRPr="008A7823" w:rsidRDefault="00F85094" w:rsidP="00F85094">
      <w:pPr>
        <w:jc w:val="both"/>
      </w:pPr>
      <w:r w:rsidRPr="008A7823">
        <w:t xml:space="preserve">3) pakkuja poolt müügi korraldajaga varem sõlmitud lepingute </w:t>
      </w:r>
      <w:r w:rsidR="0023500E" w:rsidRPr="008A7823">
        <w:t>täitmine</w:t>
      </w:r>
      <w:r w:rsidRPr="008A7823">
        <w:t>;</w:t>
      </w:r>
    </w:p>
    <w:p w14:paraId="215F091F" w14:textId="085CB594" w:rsidR="00F85094" w:rsidRPr="008A7823" w:rsidRDefault="00F85094" w:rsidP="00F85094">
      <w:pPr>
        <w:jc w:val="both"/>
      </w:pPr>
      <w:r w:rsidRPr="008A7823">
        <w:t>4) pakkuja materiaal-tehnilised võimalused sõlmitava lepingu täitmisel</w:t>
      </w:r>
      <w:r w:rsidR="00854B38">
        <w:t>.</w:t>
      </w:r>
      <w:r w:rsidR="009C19A4">
        <w:t xml:space="preserve"> </w:t>
      </w:r>
    </w:p>
    <w:p w14:paraId="24F65898" w14:textId="77777777" w:rsidR="0023500E" w:rsidRPr="008A7823" w:rsidRDefault="0023500E" w:rsidP="00F85094">
      <w:pPr>
        <w:jc w:val="both"/>
      </w:pPr>
    </w:p>
    <w:p w14:paraId="55EDA8AD" w14:textId="4D0BFE56" w:rsidR="00F85094" w:rsidRPr="008A7823" w:rsidRDefault="00F85094" w:rsidP="00F85094">
      <w:pPr>
        <w:jc w:val="both"/>
      </w:pPr>
      <w:r w:rsidRPr="008A7823">
        <w:t xml:space="preserve">(2) Müügi korraldaja kehtestab kestvuslepingute sõlmimiseks esitatud </w:t>
      </w:r>
      <w:r w:rsidRPr="009B20E7">
        <w:t>pakkumis</w:t>
      </w:r>
      <w:r w:rsidR="00DC6FC4" w:rsidRPr="009B20E7">
        <w:t>t</w:t>
      </w:r>
      <w:r w:rsidRPr="009B20E7">
        <w:t xml:space="preserve">e </w:t>
      </w:r>
      <w:r w:rsidRPr="008A7823">
        <w:t>hindamise metoodika.“</w:t>
      </w:r>
      <w:r w:rsidR="008A7823">
        <w:t>;</w:t>
      </w:r>
    </w:p>
    <w:p w14:paraId="015292A9" w14:textId="36DB2CAF" w:rsidR="006D2C65" w:rsidRDefault="006D2C65" w:rsidP="000B19FA">
      <w:pPr>
        <w:jc w:val="both"/>
      </w:pPr>
    </w:p>
    <w:p w14:paraId="75425C69" w14:textId="2E3CC44F" w:rsidR="002F5169" w:rsidRPr="00F85094" w:rsidRDefault="00F85094" w:rsidP="002F5169">
      <w:pPr>
        <w:jc w:val="both"/>
      </w:pPr>
      <w:r>
        <w:t>10</w:t>
      </w:r>
      <w:r w:rsidR="00C960CD">
        <w:t>.</w:t>
      </w:r>
      <w:r>
        <w:t xml:space="preserve"> </w:t>
      </w:r>
      <w:r w:rsidR="008A7823">
        <w:t>m</w:t>
      </w:r>
      <w:r>
        <w:t xml:space="preserve">äärust täiendatakse paragrahviga </w:t>
      </w:r>
      <w:r w:rsidRPr="00F85094">
        <w:t>19</w:t>
      </w:r>
      <w:r>
        <w:rPr>
          <w:vertAlign w:val="superscript"/>
        </w:rPr>
        <w:t>1</w:t>
      </w:r>
      <w:r w:rsidR="0023500E">
        <w:rPr>
          <w:vertAlign w:val="superscript"/>
        </w:rPr>
        <w:t xml:space="preserve"> </w:t>
      </w:r>
      <w:r>
        <w:t xml:space="preserve">järgmises sõnastuses: </w:t>
      </w:r>
    </w:p>
    <w:p w14:paraId="497B07CB" w14:textId="0FE6C0A1" w:rsidR="00F85094" w:rsidRPr="006A57DE" w:rsidRDefault="00F85094" w:rsidP="002F5169">
      <w:pPr>
        <w:jc w:val="both"/>
      </w:pPr>
    </w:p>
    <w:p w14:paraId="0760F5F1" w14:textId="41B37E32" w:rsidR="00F85094" w:rsidRPr="006A57DE" w:rsidRDefault="006A57DE" w:rsidP="00F85094">
      <w:pPr>
        <w:jc w:val="both"/>
        <w:rPr>
          <w:b/>
          <w:bCs/>
        </w:rPr>
      </w:pPr>
      <w:r w:rsidRPr="006A57DE">
        <w:rPr>
          <w:b/>
          <w:bCs/>
        </w:rPr>
        <w:t>„</w:t>
      </w:r>
      <w:r w:rsidR="00F85094" w:rsidRPr="006A57DE">
        <w:rPr>
          <w:b/>
          <w:bCs/>
        </w:rPr>
        <w:t>§ 19</w:t>
      </w:r>
      <w:r w:rsidR="00F85094" w:rsidRPr="006A57DE">
        <w:rPr>
          <w:b/>
          <w:bCs/>
          <w:vertAlign w:val="superscript"/>
        </w:rPr>
        <w:t>1</w:t>
      </w:r>
      <w:r w:rsidR="00F85094" w:rsidRPr="006A57DE">
        <w:rPr>
          <w:b/>
          <w:bCs/>
        </w:rPr>
        <w:t xml:space="preserve"> Kokkuleppehinnaga </w:t>
      </w:r>
      <w:r w:rsidR="0023500E" w:rsidRPr="006A57DE">
        <w:rPr>
          <w:b/>
          <w:bCs/>
        </w:rPr>
        <w:t xml:space="preserve">kestvuslepingute alusel </w:t>
      </w:r>
      <w:r w:rsidR="00F85094" w:rsidRPr="006A57DE">
        <w:rPr>
          <w:b/>
          <w:bCs/>
        </w:rPr>
        <w:t xml:space="preserve">müügiks pakkumiste edukaks tunnistamine </w:t>
      </w:r>
    </w:p>
    <w:p w14:paraId="1093820B" w14:textId="77777777" w:rsidR="0023500E" w:rsidRDefault="0023500E" w:rsidP="00F85094">
      <w:pPr>
        <w:jc w:val="both"/>
      </w:pPr>
    </w:p>
    <w:p w14:paraId="2DC7C358" w14:textId="6C43E0F0" w:rsidR="00F85094" w:rsidRDefault="00F85094" w:rsidP="00F85094">
      <w:pPr>
        <w:jc w:val="both"/>
      </w:pPr>
      <w:r w:rsidRPr="006A57DE">
        <w:t xml:space="preserve">Kokkuleppehinnaga kestvuslepingute alusel </w:t>
      </w:r>
      <w:r w:rsidR="0023500E" w:rsidRPr="006A57DE">
        <w:t xml:space="preserve">müügiks </w:t>
      </w:r>
      <w:r w:rsidRPr="006A57DE">
        <w:t>tunnistatakse pakkumised edukaks kõige hilisemate protokollitud läbirääkimiste lõppemisest hiljemalt 30 päeva jooksul. Protokoll pakkumiste edukaks tunnistamise kohta saadetakse kõigile pakkumised esitanud isikutele ühe päeva jooksul pakkumiste edukaks tunnistamisest.</w:t>
      </w:r>
      <w:r w:rsidR="006A57DE" w:rsidRPr="006A57DE">
        <w:t>“</w:t>
      </w:r>
      <w:r w:rsidR="008A7823">
        <w:t>;</w:t>
      </w:r>
      <w:r w:rsidR="006A57DE" w:rsidRPr="006A57DE">
        <w:t xml:space="preserve"> </w:t>
      </w:r>
    </w:p>
    <w:p w14:paraId="7D66CDD6" w14:textId="6BF38360" w:rsidR="006A57DE" w:rsidRDefault="006A57DE" w:rsidP="00F85094">
      <w:pPr>
        <w:jc w:val="both"/>
      </w:pPr>
    </w:p>
    <w:p w14:paraId="7803E4CB" w14:textId="58FCF08F" w:rsidR="006A57DE" w:rsidRDefault="006A57DE" w:rsidP="00F85094">
      <w:pPr>
        <w:jc w:val="both"/>
      </w:pPr>
      <w:r>
        <w:t xml:space="preserve">11. </w:t>
      </w:r>
      <w:r w:rsidR="008A7823">
        <w:t>p</w:t>
      </w:r>
      <w:r>
        <w:t>aragrahvi 22 lõi</w:t>
      </w:r>
      <w:r w:rsidR="0005197D">
        <w:t>ke</w:t>
      </w:r>
      <w:r>
        <w:t xml:space="preserve"> 1 tei</w:t>
      </w:r>
      <w:r w:rsidR="009B20E7">
        <w:t>n</w:t>
      </w:r>
      <w:r w:rsidR="008A7823">
        <w:t>e</w:t>
      </w:r>
      <w:r>
        <w:t xml:space="preserve"> lause sõnastatakse järgmiselt:  </w:t>
      </w:r>
    </w:p>
    <w:p w14:paraId="3588CF7C" w14:textId="5C8CA675" w:rsidR="006A57DE" w:rsidRDefault="006A57DE" w:rsidP="00F85094">
      <w:pPr>
        <w:jc w:val="both"/>
      </w:pPr>
    </w:p>
    <w:p w14:paraId="1ADAAB40" w14:textId="6589CF62" w:rsidR="006A57DE" w:rsidRPr="006A57DE" w:rsidRDefault="006A57DE" w:rsidP="00F85094">
      <w:pPr>
        <w:jc w:val="both"/>
      </w:pPr>
      <w:r>
        <w:t>„</w:t>
      </w:r>
      <w:r w:rsidRPr="006A57DE">
        <w:t>Protest esitatakse müügi korraldajale hiljemalt kolme päeva jooksul pärast kirjaliku või eelläbirääkimistega pakkumise või kokkuleppehinnaga kestvuslepingute alusel müügil pakkumise edukaks tunnistamist ning hiljemalt ühe tunni jooksul pärast suulise, elektroonilise või kombineeritud enampakkumise teise etapi lõppemist.</w:t>
      </w:r>
      <w:r>
        <w:t>“</w:t>
      </w:r>
      <w:r w:rsidR="008A7823">
        <w:t>;</w:t>
      </w:r>
    </w:p>
    <w:p w14:paraId="227897B6" w14:textId="77777777" w:rsidR="00F85094" w:rsidRDefault="00F85094" w:rsidP="002F5169">
      <w:pPr>
        <w:jc w:val="both"/>
      </w:pPr>
    </w:p>
    <w:p w14:paraId="299623FD" w14:textId="72E5D0AB" w:rsidR="006A57DE" w:rsidRDefault="006A57DE" w:rsidP="002F5169">
      <w:pPr>
        <w:jc w:val="both"/>
      </w:pPr>
      <w:r>
        <w:lastRenderedPageBreak/>
        <w:t xml:space="preserve">12. </w:t>
      </w:r>
      <w:r w:rsidR="008A7823">
        <w:t>p</w:t>
      </w:r>
      <w:r>
        <w:t xml:space="preserve">aragrahvi 23 lõiget 2 täiendatakse teise lausega järgmises sõnastuses: </w:t>
      </w:r>
    </w:p>
    <w:p w14:paraId="5FF5CB29" w14:textId="737FCB11" w:rsidR="006A57DE" w:rsidRDefault="006A57DE" w:rsidP="002F5169">
      <w:pPr>
        <w:jc w:val="both"/>
      </w:pPr>
    </w:p>
    <w:p w14:paraId="7CAD57DD" w14:textId="2D91C6A7" w:rsidR="006A57DE" w:rsidRDefault="006A57DE" w:rsidP="002F5169">
      <w:pPr>
        <w:jc w:val="both"/>
      </w:pPr>
      <w:r>
        <w:t>„</w:t>
      </w:r>
      <w:r w:rsidRPr="006A57DE">
        <w:t>Kokkuleppehinnaga kestvuslepingute alusel müügil protesti rahuldamise korral on müügi korraldajal õigus sõlmida leping protesti esitajaga, kui tema pakkumine on tunnistatud edukaks või teise pakkujaga, kelle pakkumine on tunnistatud edukaks.</w:t>
      </w:r>
      <w:r>
        <w:t xml:space="preserve">“. </w:t>
      </w:r>
    </w:p>
    <w:p w14:paraId="6266D889" w14:textId="1E8DF6D5" w:rsidR="006A57DE" w:rsidRDefault="006A57DE" w:rsidP="002F5169">
      <w:pPr>
        <w:jc w:val="both"/>
      </w:pPr>
    </w:p>
    <w:p w14:paraId="474314E8" w14:textId="7385E5B7" w:rsidR="006A57DE" w:rsidRDefault="006A57DE" w:rsidP="002F5169">
      <w:pPr>
        <w:jc w:val="both"/>
      </w:pPr>
    </w:p>
    <w:p w14:paraId="72CA8AB9" w14:textId="77777777" w:rsidR="006A57DE" w:rsidRDefault="006A57DE" w:rsidP="002F5169">
      <w:pPr>
        <w:jc w:val="both"/>
      </w:pPr>
    </w:p>
    <w:p w14:paraId="1AF63328" w14:textId="77777777" w:rsidR="006A57DE" w:rsidRDefault="006A57DE" w:rsidP="002F5169">
      <w:pPr>
        <w:jc w:val="both"/>
      </w:pPr>
    </w:p>
    <w:p w14:paraId="009B7F60" w14:textId="77777777" w:rsidR="006A57DE" w:rsidRDefault="006A57DE" w:rsidP="002F5169">
      <w:pPr>
        <w:jc w:val="both"/>
      </w:pPr>
      <w:r>
        <w:t>Kaja Kallas</w:t>
      </w:r>
    </w:p>
    <w:p w14:paraId="55F8BFC3" w14:textId="77777777" w:rsidR="006A57DE" w:rsidRDefault="006A57DE" w:rsidP="002F5169">
      <w:pPr>
        <w:jc w:val="both"/>
      </w:pPr>
      <w:r>
        <w:t>Peaminister</w:t>
      </w:r>
    </w:p>
    <w:p w14:paraId="6057EFC4" w14:textId="77777777" w:rsidR="006A57DE" w:rsidRDefault="006A57DE" w:rsidP="002F5169">
      <w:pPr>
        <w:jc w:val="both"/>
      </w:pPr>
    </w:p>
    <w:p w14:paraId="5C1E1D18" w14:textId="77777777" w:rsidR="00D42FCE" w:rsidRDefault="00D42FCE" w:rsidP="002F5169">
      <w:pPr>
        <w:jc w:val="both"/>
      </w:pPr>
    </w:p>
    <w:p w14:paraId="10C948B9" w14:textId="1EDE959B" w:rsidR="006A57DE" w:rsidRDefault="006A57DE" w:rsidP="002F5169">
      <w:pPr>
        <w:jc w:val="both"/>
      </w:pPr>
      <w:r>
        <w:t>Keskkonnaminister</w:t>
      </w:r>
    </w:p>
    <w:p w14:paraId="7A32222E" w14:textId="77777777" w:rsidR="006A57DE" w:rsidRDefault="006A57DE" w:rsidP="002F5169">
      <w:pPr>
        <w:jc w:val="both"/>
      </w:pPr>
    </w:p>
    <w:p w14:paraId="15D88ECF" w14:textId="77777777" w:rsidR="00D42FCE" w:rsidRDefault="00D42FCE" w:rsidP="002F5169">
      <w:pPr>
        <w:jc w:val="both"/>
      </w:pPr>
    </w:p>
    <w:p w14:paraId="29ACD121" w14:textId="77777777" w:rsidR="006A57DE" w:rsidRDefault="006A57DE" w:rsidP="006A57DE">
      <w:pPr>
        <w:jc w:val="both"/>
      </w:pPr>
      <w:r>
        <w:t>Taimar Peterkop</w:t>
      </w:r>
    </w:p>
    <w:p w14:paraId="276F3CF3" w14:textId="65DFB873" w:rsidR="00247A68" w:rsidRDefault="006A57DE" w:rsidP="006A57DE">
      <w:pPr>
        <w:jc w:val="both"/>
      </w:pPr>
      <w:r>
        <w:t>Riigisekretär</w:t>
      </w:r>
    </w:p>
    <w:sectPr w:rsidR="00247A68" w:rsidSect="002077E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73D7" w14:textId="77777777" w:rsidR="00695D90" w:rsidRDefault="00695D90" w:rsidP="001264DC">
      <w:r>
        <w:separator/>
      </w:r>
    </w:p>
  </w:endnote>
  <w:endnote w:type="continuationSeparator" w:id="0">
    <w:p w14:paraId="184B304E" w14:textId="77777777" w:rsidR="00695D90" w:rsidRDefault="00695D90" w:rsidP="0012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64E21" w14:textId="77777777" w:rsidR="00695D90" w:rsidRDefault="00695D90" w:rsidP="001264DC">
      <w:r>
        <w:separator/>
      </w:r>
    </w:p>
  </w:footnote>
  <w:footnote w:type="continuationSeparator" w:id="0">
    <w:p w14:paraId="6FBA08C4" w14:textId="77777777" w:rsidR="00695D90" w:rsidRDefault="00695D90" w:rsidP="00126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FB70" w14:textId="59729748" w:rsidR="00AB0DBC" w:rsidRDefault="00AB0DBC">
    <w:pPr>
      <w:pStyle w:val="Header"/>
    </w:pPr>
  </w:p>
  <w:p w14:paraId="4CA7E345" w14:textId="77777777" w:rsidR="001264DC" w:rsidRDefault="00126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D6F97"/>
    <w:multiLevelType w:val="hybridMultilevel"/>
    <w:tmpl w:val="1F566F4C"/>
    <w:lvl w:ilvl="0" w:tplc="04250011">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18A0F42"/>
    <w:multiLevelType w:val="hybridMultilevel"/>
    <w:tmpl w:val="BE4AB4E0"/>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44B04B73"/>
    <w:multiLevelType w:val="hybridMultilevel"/>
    <w:tmpl w:val="BE4AB4E0"/>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C5C1F2C"/>
    <w:multiLevelType w:val="hybridMultilevel"/>
    <w:tmpl w:val="B7D4C578"/>
    <w:lvl w:ilvl="0" w:tplc="0425000F">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FCB6EEC"/>
    <w:multiLevelType w:val="hybridMultilevel"/>
    <w:tmpl w:val="AB3E1F6E"/>
    <w:lvl w:ilvl="0" w:tplc="04250011">
      <w:start w:val="1"/>
      <w:numFmt w:val="decimal"/>
      <w:lvlText w:val="%1)"/>
      <w:lvlJc w:val="left"/>
      <w:pPr>
        <w:ind w:left="786"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4E0BB2"/>
    <w:multiLevelType w:val="hybridMultilevel"/>
    <w:tmpl w:val="68FE6C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41843623">
    <w:abstractNumId w:val="5"/>
  </w:num>
  <w:num w:numId="2" w16cid:durableId="1346789294">
    <w:abstractNumId w:val="4"/>
  </w:num>
  <w:num w:numId="3" w16cid:durableId="1633753009">
    <w:abstractNumId w:val="0"/>
  </w:num>
  <w:num w:numId="4" w16cid:durableId="19938698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7732083">
    <w:abstractNumId w:val="2"/>
  </w:num>
  <w:num w:numId="6" w16cid:durableId="328337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88"/>
    <w:rsid w:val="00000E2C"/>
    <w:rsid w:val="00004156"/>
    <w:rsid w:val="00006C3D"/>
    <w:rsid w:val="00007CC5"/>
    <w:rsid w:val="000169BE"/>
    <w:rsid w:val="000176D9"/>
    <w:rsid w:val="00030627"/>
    <w:rsid w:val="000354B4"/>
    <w:rsid w:val="00037CA8"/>
    <w:rsid w:val="000469B9"/>
    <w:rsid w:val="000479F5"/>
    <w:rsid w:val="0005197D"/>
    <w:rsid w:val="00051FBF"/>
    <w:rsid w:val="0006526D"/>
    <w:rsid w:val="00066B27"/>
    <w:rsid w:val="00073742"/>
    <w:rsid w:val="00073CC8"/>
    <w:rsid w:val="000818B9"/>
    <w:rsid w:val="00084342"/>
    <w:rsid w:val="000A757D"/>
    <w:rsid w:val="000B19FA"/>
    <w:rsid w:val="000B2830"/>
    <w:rsid w:val="000B6241"/>
    <w:rsid w:val="000D3439"/>
    <w:rsid w:val="000D3C25"/>
    <w:rsid w:val="000E1B79"/>
    <w:rsid w:val="000E29F8"/>
    <w:rsid w:val="000F0BFD"/>
    <w:rsid w:val="000F721A"/>
    <w:rsid w:val="0010300B"/>
    <w:rsid w:val="00104CA8"/>
    <w:rsid w:val="001231C8"/>
    <w:rsid w:val="0012369D"/>
    <w:rsid w:val="00123A8C"/>
    <w:rsid w:val="001264DC"/>
    <w:rsid w:val="001301DB"/>
    <w:rsid w:val="001358C9"/>
    <w:rsid w:val="00142AA0"/>
    <w:rsid w:val="001454A0"/>
    <w:rsid w:val="00147228"/>
    <w:rsid w:val="00147BA1"/>
    <w:rsid w:val="00150803"/>
    <w:rsid w:val="00151DD9"/>
    <w:rsid w:val="0016383C"/>
    <w:rsid w:val="00164C26"/>
    <w:rsid w:val="001666A2"/>
    <w:rsid w:val="00176D81"/>
    <w:rsid w:val="00194A89"/>
    <w:rsid w:val="00197FCC"/>
    <w:rsid w:val="001A1DAD"/>
    <w:rsid w:val="001A5216"/>
    <w:rsid w:val="001B394C"/>
    <w:rsid w:val="001C6A99"/>
    <w:rsid w:val="001D2CC2"/>
    <w:rsid w:val="0020594D"/>
    <w:rsid w:val="002077EF"/>
    <w:rsid w:val="0022138F"/>
    <w:rsid w:val="00224144"/>
    <w:rsid w:val="00232B83"/>
    <w:rsid w:val="0023500E"/>
    <w:rsid w:val="002367A3"/>
    <w:rsid w:val="00240D15"/>
    <w:rsid w:val="00247A68"/>
    <w:rsid w:val="0025532D"/>
    <w:rsid w:val="00260CEF"/>
    <w:rsid w:val="002644AB"/>
    <w:rsid w:val="00267D92"/>
    <w:rsid w:val="00272E20"/>
    <w:rsid w:val="0027514F"/>
    <w:rsid w:val="00276BED"/>
    <w:rsid w:val="00294CF8"/>
    <w:rsid w:val="002A33ED"/>
    <w:rsid w:val="002A664F"/>
    <w:rsid w:val="002A6B26"/>
    <w:rsid w:val="002B45A7"/>
    <w:rsid w:val="002B65C0"/>
    <w:rsid w:val="002C281B"/>
    <w:rsid w:val="002C44C8"/>
    <w:rsid w:val="002E5630"/>
    <w:rsid w:val="002E59B6"/>
    <w:rsid w:val="002E5E0A"/>
    <w:rsid w:val="002E6726"/>
    <w:rsid w:val="002F033C"/>
    <w:rsid w:val="002F45B7"/>
    <w:rsid w:val="002F50CD"/>
    <w:rsid w:val="002F5169"/>
    <w:rsid w:val="00310AA8"/>
    <w:rsid w:val="00314A17"/>
    <w:rsid w:val="00317C48"/>
    <w:rsid w:val="003210A0"/>
    <w:rsid w:val="00321B64"/>
    <w:rsid w:val="00323E81"/>
    <w:rsid w:val="00332DC7"/>
    <w:rsid w:val="00345ED4"/>
    <w:rsid w:val="00346C27"/>
    <w:rsid w:val="00347453"/>
    <w:rsid w:val="00366D73"/>
    <w:rsid w:val="00370453"/>
    <w:rsid w:val="0037248A"/>
    <w:rsid w:val="00377DB4"/>
    <w:rsid w:val="00380A0A"/>
    <w:rsid w:val="003822CF"/>
    <w:rsid w:val="003831DC"/>
    <w:rsid w:val="00386307"/>
    <w:rsid w:val="00392176"/>
    <w:rsid w:val="003A2865"/>
    <w:rsid w:val="003A5980"/>
    <w:rsid w:val="003A64A8"/>
    <w:rsid w:val="003B0470"/>
    <w:rsid w:val="003B423E"/>
    <w:rsid w:val="003E31E1"/>
    <w:rsid w:val="003F4194"/>
    <w:rsid w:val="0040512B"/>
    <w:rsid w:val="004060B9"/>
    <w:rsid w:val="004110FE"/>
    <w:rsid w:val="00413942"/>
    <w:rsid w:val="00414CFF"/>
    <w:rsid w:val="00415F30"/>
    <w:rsid w:val="00422A41"/>
    <w:rsid w:val="0042446D"/>
    <w:rsid w:val="00430711"/>
    <w:rsid w:val="00440C39"/>
    <w:rsid w:val="004503C3"/>
    <w:rsid w:val="00451086"/>
    <w:rsid w:val="004528F6"/>
    <w:rsid w:val="00467566"/>
    <w:rsid w:val="004717EA"/>
    <w:rsid w:val="00476F4C"/>
    <w:rsid w:val="004776D8"/>
    <w:rsid w:val="00481140"/>
    <w:rsid w:val="00483D64"/>
    <w:rsid w:val="00494CF5"/>
    <w:rsid w:val="004959C5"/>
    <w:rsid w:val="00496958"/>
    <w:rsid w:val="004A0ADB"/>
    <w:rsid w:val="004A27E0"/>
    <w:rsid w:val="004B57B6"/>
    <w:rsid w:val="004C0EA6"/>
    <w:rsid w:val="004C44B0"/>
    <w:rsid w:val="004C7E1F"/>
    <w:rsid w:val="004D00B6"/>
    <w:rsid w:val="004D43DC"/>
    <w:rsid w:val="004D4578"/>
    <w:rsid w:val="004D7F5A"/>
    <w:rsid w:val="004E2EF6"/>
    <w:rsid w:val="004F2374"/>
    <w:rsid w:val="004F5D1E"/>
    <w:rsid w:val="004F647B"/>
    <w:rsid w:val="00501134"/>
    <w:rsid w:val="00505B2A"/>
    <w:rsid w:val="00506F15"/>
    <w:rsid w:val="00516C6C"/>
    <w:rsid w:val="005238B6"/>
    <w:rsid w:val="00525619"/>
    <w:rsid w:val="00527E5D"/>
    <w:rsid w:val="005338A0"/>
    <w:rsid w:val="00534712"/>
    <w:rsid w:val="00541862"/>
    <w:rsid w:val="005420FD"/>
    <w:rsid w:val="00563965"/>
    <w:rsid w:val="00571EAF"/>
    <w:rsid w:val="00586ED8"/>
    <w:rsid w:val="0059125C"/>
    <w:rsid w:val="005961A4"/>
    <w:rsid w:val="005C0D46"/>
    <w:rsid w:val="005C1921"/>
    <w:rsid w:val="005C4A54"/>
    <w:rsid w:val="005C6E7A"/>
    <w:rsid w:val="005D064C"/>
    <w:rsid w:val="005D0FA9"/>
    <w:rsid w:val="005D41AB"/>
    <w:rsid w:val="005D4F72"/>
    <w:rsid w:val="005E39CC"/>
    <w:rsid w:val="005E43A8"/>
    <w:rsid w:val="005E4A70"/>
    <w:rsid w:val="005F1834"/>
    <w:rsid w:val="005F1BE9"/>
    <w:rsid w:val="005F2127"/>
    <w:rsid w:val="006219F9"/>
    <w:rsid w:val="00630D7E"/>
    <w:rsid w:val="006334E5"/>
    <w:rsid w:val="00664308"/>
    <w:rsid w:val="00682797"/>
    <w:rsid w:val="00684745"/>
    <w:rsid w:val="00695D90"/>
    <w:rsid w:val="006A3B53"/>
    <w:rsid w:val="006A57DE"/>
    <w:rsid w:val="006A671A"/>
    <w:rsid w:val="006A7205"/>
    <w:rsid w:val="006B655C"/>
    <w:rsid w:val="006C15F4"/>
    <w:rsid w:val="006C27FE"/>
    <w:rsid w:val="006C30A7"/>
    <w:rsid w:val="006C528C"/>
    <w:rsid w:val="006C586E"/>
    <w:rsid w:val="006C692E"/>
    <w:rsid w:val="006D1003"/>
    <w:rsid w:val="006D2C65"/>
    <w:rsid w:val="006E027B"/>
    <w:rsid w:val="006F69D4"/>
    <w:rsid w:val="007067A4"/>
    <w:rsid w:val="00714C16"/>
    <w:rsid w:val="007244FE"/>
    <w:rsid w:val="00725AFD"/>
    <w:rsid w:val="0073358D"/>
    <w:rsid w:val="007937A7"/>
    <w:rsid w:val="00795FED"/>
    <w:rsid w:val="00796833"/>
    <w:rsid w:val="007A4F47"/>
    <w:rsid w:val="007A4F9F"/>
    <w:rsid w:val="007C4094"/>
    <w:rsid w:val="007E4185"/>
    <w:rsid w:val="007E55BF"/>
    <w:rsid w:val="007E7F87"/>
    <w:rsid w:val="00811636"/>
    <w:rsid w:val="00817715"/>
    <w:rsid w:val="00820FDC"/>
    <w:rsid w:val="00840F7B"/>
    <w:rsid w:val="00846BAB"/>
    <w:rsid w:val="00854B38"/>
    <w:rsid w:val="00856EBA"/>
    <w:rsid w:val="00862500"/>
    <w:rsid w:val="00874F7A"/>
    <w:rsid w:val="00880FE7"/>
    <w:rsid w:val="00881AF8"/>
    <w:rsid w:val="00886521"/>
    <w:rsid w:val="00886B82"/>
    <w:rsid w:val="008912D1"/>
    <w:rsid w:val="00897460"/>
    <w:rsid w:val="00897B66"/>
    <w:rsid w:val="008A7823"/>
    <w:rsid w:val="008B2A5C"/>
    <w:rsid w:val="008B2AC8"/>
    <w:rsid w:val="008B6155"/>
    <w:rsid w:val="008C243B"/>
    <w:rsid w:val="008C64C0"/>
    <w:rsid w:val="008C6C11"/>
    <w:rsid w:val="008D1DBF"/>
    <w:rsid w:val="008D3313"/>
    <w:rsid w:val="008E611C"/>
    <w:rsid w:val="008E7588"/>
    <w:rsid w:val="008F040D"/>
    <w:rsid w:val="008F1B9E"/>
    <w:rsid w:val="00900310"/>
    <w:rsid w:val="00900953"/>
    <w:rsid w:val="00902F46"/>
    <w:rsid w:val="00906EBB"/>
    <w:rsid w:val="0091192A"/>
    <w:rsid w:val="009164AB"/>
    <w:rsid w:val="00924DB2"/>
    <w:rsid w:val="00925136"/>
    <w:rsid w:val="009260C6"/>
    <w:rsid w:val="0094203A"/>
    <w:rsid w:val="00946CE4"/>
    <w:rsid w:val="00970F67"/>
    <w:rsid w:val="0097272A"/>
    <w:rsid w:val="00972BB4"/>
    <w:rsid w:val="009764F2"/>
    <w:rsid w:val="0098615E"/>
    <w:rsid w:val="009903CB"/>
    <w:rsid w:val="009A2FDE"/>
    <w:rsid w:val="009B110E"/>
    <w:rsid w:val="009B20E7"/>
    <w:rsid w:val="009C0A33"/>
    <w:rsid w:val="009C19A4"/>
    <w:rsid w:val="009C6B07"/>
    <w:rsid w:val="009D18FA"/>
    <w:rsid w:val="009E37CC"/>
    <w:rsid w:val="009E4966"/>
    <w:rsid w:val="009F1796"/>
    <w:rsid w:val="009F408B"/>
    <w:rsid w:val="009F6FA5"/>
    <w:rsid w:val="00A12469"/>
    <w:rsid w:val="00A1256E"/>
    <w:rsid w:val="00A22682"/>
    <w:rsid w:val="00A229AC"/>
    <w:rsid w:val="00A26404"/>
    <w:rsid w:val="00A314CE"/>
    <w:rsid w:val="00A322AC"/>
    <w:rsid w:val="00A36531"/>
    <w:rsid w:val="00A46549"/>
    <w:rsid w:val="00A668B3"/>
    <w:rsid w:val="00A67CA9"/>
    <w:rsid w:val="00A72CCC"/>
    <w:rsid w:val="00A748C6"/>
    <w:rsid w:val="00A76641"/>
    <w:rsid w:val="00A817C3"/>
    <w:rsid w:val="00A833F2"/>
    <w:rsid w:val="00AA0D52"/>
    <w:rsid w:val="00AA2EC3"/>
    <w:rsid w:val="00AA51AD"/>
    <w:rsid w:val="00AA598E"/>
    <w:rsid w:val="00AB0DBC"/>
    <w:rsid w:val="00AB1573"/>
    <w:rsid w:val="00AB5CEC"/>
    <w:rsid w:val="00AC5C10"/>
    <w:rsid w:val="00AE6053"/>
    <w:rsid w:val="00AF0DD7"/>
    <w:rsid w:val="00AF33D3"/>
    <w:rsid w:val="00B01E0A"/>
    <w:rsid w:val="00B043FA"/>
    <w:rsid w:val="00B144A6"/>
    <w:rsid w:val="00B15D79"/>
    <w:rsid w:val="00B25653"/>
    <w:rsid w:val="00B307FD"/>
    <w:rsid w:val="00B359B5"/>
    <w:rsid w:val="00B362A8"/>
    <w:rsid w:val="00B54CF6"/>
    <w:rsid w:val="00B54D8E"/>
    <w:rsid w:val="00B5519D"/>
    <w:rsid w:val="00B91666"/>
    <w:rsid w:val="00B94AF5"/>
    <w:rsid w:val="00B952C6"/>
    <w:rsid w:val="00B95596"/>
    <w:rsid w:val="00B958D9"/>
    <w:rsid w:val="00BA0E64"/>
    <w:rsid w:val="00BA4845"/>
    <w:rsid w:val="00BA66E0"/>
    <w:rsid w:val="00BB4044"/>
    <w:rsid w:val="00BB7AD0"/>
    <w:rsid w:val="00BC450E"/>
    <w:rsid w:val="00BC4F8E"/>
    <w:rsid w:val="00BD486D"/>
    <w:rsid w:val="00BE17F6"/>
    <w:rsid w:val="00BF3448"/>
    <w:rsid w:val="00C00ECF"/>
    <w:rsid w:val="00C05F5A"/>
    <w:rsid w:val="00C13A9F"/>
    <w:rsid w:val="00C213F9"/>
    <w:rsid w:val="00C32AAF"/>
    <w:rsid w:val="00C418D3"/>
    <w:rsid w:val="00C46D6C"/>
    <w:rsid w:val="00C87B92"/>
    <w:rsid w:val="00C91760"/>
    <w:rsid w:val="00C960CD"/>
    <w:rsid w:val="00CA5476"/>
    <w:rsid w:val="00CC30E7"/>
    <w:rsid w:val="00CC4EA4"/>
    <w:rsid w:val="00CD2E19"/>
    <w:rsid w:val="00CD33AB"/>
    <w:rsid w:val="00CD6F1A"/>
    <w:rsid w:val="00CE2BA4"/>
    <w:rsid w:val="00CE6FC4"/>
    <w:rsid w:val="00CF044D"/>
    <w:rsid w:val="00CF408F"/>
    <w:rsid w:val="00CF7C60"/>
    <w:rsid w:val="00D04E28"/>
    <w:rsid w:val="00D075DB"/>
    <w:rsid w:val="00D11E72"/>
    <w:rsid w:val="00D26799"/>
    <w:rsid w:val="00D30ABC"/>
    <w:rsid w:val="00D37881"/>
    <w:rsid w:val="00D40735"/>
    <w:rsid w:val="00D42FCE"/>
    <w:rsid w:val="00D45603"/>
    <w:rsid w:val="00D456FD"/>
    <w:rsid w:val="00D50DBB"/>
    <w:rsid w:val="00D50DF8"/>
    <w:rsid w:val="00D5333A"/>
    <w:rsid w:val="00D6642C"/>
    <w:rsid w:val="00D70068"/>
    <w:rsid w:val="00D73B07"/>
    <w:rsid w:val="00D85349"/>
    <w:rsid w:val="00D85E9C"/>
    <w:rsid w:val="00DA25C1"/>
    <w:rsid w:val="00DB608D"/>
    <w:rsid w:val="00DC5CD7"/>
    <w:rsid w:val="00DC6FC4"/>
    <w:rsid w:val="00DD31A6"/>
    <w:rsid w:val="00DF1F99"/>
    <w:rsid w:val="00E04EA2"/>
    <w:rsid w:val="00E23701"/>
    <w:rsid w:val="00E3197F"/>
    <w:rsid w:val="00E32B8D"/>
    <w:rsid w:val="00E46904"/>
    <w:rsid w:val="00E65DE9"/>
    <w:rsid w:val="00E7670D"/>
    <w:rsid w:val="00E8041A"/>
    <w:rsid w:val="00E82D58"/>
    <w:rsid w:val="00E83678"/>
    <w:rsid w:val="00E95095"/>
    <w:rsid w:val="00E97EE7"/>
    <w:rsid w:val="00EB470B"/>
    <w:rsid w:val="00ED77B5"/>
    <w:rsid w:val="00EE0F94"/>
    <w:rsid w:val="00EE3F5A"/>
    <w:rsid w:val="00EF5DEC"/>
    <w:rsid w:val="00F12E07"/>
    <w:rsid w:val="00F31492"/>
    <w:rsid w:val="00F33739"/>
    <w:rsid w:val="00F36B4A"/>
    <w:rsid w:val="00F41A4E"/>
    <w:rsid w:val="00F4371A"/>
    <w:rsid w:val="00F43FFA"/>
    <w:rsid w:val="00F445F4"/>
    <w:rsid w:val="00F4467C"/>
    <w:rsid w:val="00F62F4C"/>
    <w:rsid w:val="00F85094"/>
    <w:rsid w:val="00F87C1C"/>
    <w:rsid w:val="00F904DD"/>
    <w:rsid w:val="00F918C8"/>
    <w:rsid w:val="00F96648"/>
    <w:rsid w:val="00FA0456"/>
    <w:rsid w:val="00FA3D8D"/>
    <w:rsid w:val="00FB6284"/>
    <w:rsid w:val="00FC63A8"/>
    <w:rsid w:val="00FC79BD"/>
    <w:rsid w:val="00FD6C15"/>
    <w:rsid w:val="00FD6FE7"/>
    <w:rsid w:val="00FE170F"/>
    <w:rsid w:val="00FF1DE1"/>
    <w:rsid w:val="00FF21A3"/>
    <w:rsid w:val="00FF3174"/>
    <w:rsid w:val="00FF40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1F88"/>
  <w15:docId w15:val="{C7A5DB89-0C69-433C-80D1-DD203F4F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E7588"/>
    <w:pPr>
      <w:spacing w:before="100" w:beforeAutospacing="1" w:after="100" w:afterAutospacing="1"/>
    </w:pPr>
    <w:rPr>
      <w:rFonts w:ascii="Arial Unicode MS" w:eastAsia="Arial Unicode MS" w:hAnsi="Arial Unicode MS" w:cs="Arial Unicode MS"/>
      <w:lang w:val="en-GB"/>
    </w:rPr>
  </w:style>
  <w:style w:type="paragraph" w:styleId="ListParagraph">
    <w:name w:val="List Paragraph"/>
    <w:basedOn w:val="Normal"/>
    <w:uiPriority w:val="34"/>
    <w:qFormat/>
    <w:rsid w:val="008E7588"/>
    <w:pPr>
      <w:ind w:left="720"/>
      <w:contextualSpacing/>
    </w:pPr>
  </w:style>
  <w:style w:type="character" w:styleId="CommentReference">
    <w:name w:val="annotation reference"/>
    <w:basedOn w:val="DefaultParagraphFont"/>
    <w:uiPriority w:val="99"/>
    <w:semiHidden/>
    <w:unhideWhenUsed/>
    <w:rsid w:val="006D2C65"/>
    <w:rPr>
      <w:sz w:val="16"/>
      <w:szCs w:val="16"/>
    </w:rPr>
  </w:style>
  <w:style w:type="paragraph" w:styleId="CommentText">
    <w:name w:val="annotation text"/>
    <w:basedOn w:val="Normal"/>
    <w:link w:val="CommentTextChar"/>
    <w:uiPriority w:val="99"/>
    <w:unhideWhenUsed/>
    <w:rsid w:val="006D2C65"/>
    <w:rPr>
      <w:sz w:val="20"/>
      <w:szCs w:val="20"/>
    </w:rPr>
  </w:style>
  <w:style w:type="character" w:customStyle="1" w:styleId="CommentTextChar">
    <w:name w:val="Comment Text Char"/>
    <w:basedOn w:val="DefaultParagraphFont"/>
    <w:link w:val="CommentText"/>
    <w:uiPriority w:val="99"/>
    <w:rsid w:val="006D2C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2C65"/>
    <w:rPr>
      <w:b/>
      <w:bCs/>
    </w:rPr>
  </w:style>
  <w:style w:type="character" w:customStyle="1" w:styleId="CommentSubjectChar">
    <w:name w:val="Comment Subject Char"/>
    <w:basedOn w:val="CommentTextChar"/>
    <w:link w:val="CommentSubject"/>
    <w:uiPriority w:val="99"/>
    <w:semiHidden/>
    <w:rsid w:val="006D2C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2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C65"/>
    <w:rPr>
      <w:rFonts w:ascii="Segoe UI" w:eastAsia="Times New Roman" w:hAnsi="Segoe UI" w:cs="Segoe UI"/>
      <w:sz w:val="18"/>
      <w:szCs w:val="18"/>
    </w:rPr>
  </w:style>
  <w:style w:type="paragraph" w:styleId="Header">
    <w:name w:val="header"/>
    <w:basedOn w:val="Normal"/>
    <w:link w:val="HeaderChar"/>
    <w:uiPriority w:val="99"/>
    <w:unhideWhenUsed/>
    <w:rsid w:val="001264DC"/>
    <w:pPr>
      <w:tabs>
        <w:tab w:val="center" w:pos="4536"/>
        <w:tab w:val="right" w:pos="9072"/>
      </w:tabs>
    </w:pPr>
  </w:style>
  <w:style w:type="character" w:customStyle="1" w:styleId="HeaderChar">
    <w:name w:val="Header Char"/>
    <w:basedOn w:val="DefaultParagraphFont"/>
    <w:link w:val="Header"/>
    <w:uiPriority w:val="99"/>
    <w:rsid w:val="001264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64DC"/>
    <w:pPr>
      <w:tabs>
        <w:tab w:val="center" w:pos="4536"/>
        <w:tab w:val="right" w:pos="9072"/>
      </w:tabs>
    </w:pPr>
  </w:style>
  <w:style w:type="character" w:customStyle="1" w:styleId="FooterChar">
    <w:name w:val="Footer Char"/>
    <w:basedOn w:val="DefaultParagraphFont"/>
    <w:link w:val="Footer"/>
    <w:uiPriority w:val="99"/>
    <w:rsid w:val="001264DC"/>
    <w:rPr>
      <w:rFonts w:ascii="Times New Roman" w:eastAsia="Times New Roman" w:hAnsi="Times New Roman" w:cs="Times New Roman"/>
      <w:sz w:val="24"/>
      <w:szCs w:val="24"/>
    </w:rPr>
  </w:style>
  <w:style w:type="paragraph" w:styleId="Revision">
    <w:name w:val="Revision"/>
    <w:hidden/>
    <w:uiPriority w:val="99"/>
    <w:semiHidden/>
    <w:rsid w:val="0053471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933568">
      <w:bodyDiv w:val="1"/>
      <w:marLeft w:val="0"/>
      <w:marRight w:val="0"/>
      <w:marTop w:val="0"/>
      <w:marBottom w:val="0"/>
      <w:divBdr>
        <w:top w:val="none" w:sz="0" w:space="0" w:color="auto"/>
        <w:left w:val="none" w:sz="0" w:space="0" w:color="auto"/>
        <w:bottom w:val="none" w:sz="0" w:space="0" w:color="auto"/>
        <w:right w:val="none" w:sz="0" w:space="0" w:color="auto"/>
      </w:divBdr>
    </w:div>
    <w:div w:id="12113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8E89-7CED-475E-9F7A-BECCE56C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1111</Words>
  <Characters>6446</Characters>
  <Application>Microsoft Office Word</Application>
  <DocSecurity>0</DocSecurity>
  <Lines>53</Lines>
  <Paragraphs>15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Ulvar Kaubi</dc:creator>
  <cp:lastModifiedBy>Mare Hiiesalu</cp:lastModifiedBy>
  <cp:revision>6</cp:revision>
  <cp:lastPrinted>2023-04-06T10:19:00Z</cp:lastPrinted>
  <dcterms:created xsi:type="dcterms:W3CDTF">2023-04-06T10:18:00Z</dcterms:created>
  <dcterms:modified xsi:type="dcterms:W3CDTF">2023-04-11T07:24:00Z</dcterms:modified>
</cp:coreProperties>
</file>